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C24" w:rsidRDefault="00B16F1E">
      <w:pPr>
        <w:pStyle w:val="af"/>
        <w:tabs>
          <w:tab w:val="left" w:pos="1800"/>
        </w:tabs>
        <w:jc w:val="both"/>
        <w:rPr>
          <w:sz w:val="22"/>
          <w:szCs w:val="22"/>
          <w:lang w:val="en-GB"/>
        </w:rPr>
      </w:pPr>
      <w:r>
        <w:rPr>
          <w:sz w:val="22"/>
          <w:szCs w:val="22"/>
          <w:lang w:val="en-GB"/>
        </w:rPr>
        <w:t>3GPP TSG-RAN WG2 Meeting #</w:t>
      </w:r>
      <w:r>
        <w:rPr>
          <w:rFonts w:eastAsia="宋体" w:hint="eastAsia"/>
          <w:sz w:val="22"/>
          <w:szCs w:val="22"/>
          <w:lang w:eastAsia="zh-CN"/>
        </w:rPr>
        <w:t>100</w:t>
      </w:r>
      <w:r>
        <w:rPr>
          <w:rFonts w:eastAsiaTheme="minorEastAsia" w:hint="eastAsia"/>
          <w:sz w:val="22"/>
          <w:szCs w:val="22"/>
          <w:lang w:val="en-GB" w:eastAsia="zh-CN"/>
        </w:rPr>
        <w:t xml:space="preserve">                         </w:t>
      </w:r>
      <w:r>
        <w:rPr>
          <w:sz w:val="22"/>
          <w:szCs w:val="22"/>
          <w:lang w:val="en-GB"/>
        </w:rPr>
        <w:tab/>
      </w:r>
      <w:r>
        <w:rPr>
          <w:rFonts w:hint="eastAsia"/>
          <w:sz w:val="22"/>
          <w:szCs w:val="22"/>
          <w:lang w:val="en-GB"/>
        </w:rPr>
        <w:t>R2-1712433</w:t>
      </w:r>
      <w:bookmarkStart w:id="0" w:name="_GoBack"/>
      <w:bookmarkEnd w:id="0"/>
    </w:p>
    <w:p w:rsidR="00E17C24" w:rsidRDefault="00B16F1E">
      <w:pPr>
        <w:pStyle w:val="af"/>
        <w:tabs>
          <w:tab w:val="left" w:pos="1800"/>
        </w:tabs>
        <w:jc w:val="both"/>
        <w:rPr>
          <w:rFonts w:eastAsiaTheme="minorEastAsia"/>
          <w:sz w:val="22"/>
          <w:szCs w:val="22"/>
          <w:lang w:val="en-GB" w:eastAsia="zh-CN"/>
        </w:rPr>
      </w:pPr>
      <w:r>
        <w:rPr>
          <w:rFonts w:eastAsiaTheme="minorEastAsia" w:hint="eastAsia"/>
          <w:sz w:val="22"/>
          <w:szCs w:val="22"/>
          <w:lang w:val="en-GB" w:eastAsia="zh-CN"/>
        </w:rPr>
        <w:t xml:space="preserve">Reno, USA, 27th November </w:t>
      </w:r>
      <w:r>
        <w:rPr>
          <w:rFonts w:eastAsiaTheme="minorEastAsia" w:hint="eastAsia"/>
          <w:sz w:val="22"/>
          <w:szCs w:val="22"/>
          <w:lang w:val="en-GB" w:eastAsia="zh-CN"/>
        </w:rPr>
        <w:t>–</w:t>
      </w:r>
      <w:r>
        <w:rPr>
          <w:rFonts w:eastAsiaTheme="minorEastAsia" w:hint="eastAsia"/>
          <w:sz w:val="22"/>
          <w:szCs w:val="22"/>
          <w:lang w:val="en-GB" w:eastAsia="zh-CN"/>
        </w:rPr>
        <w:t xml:space="preserve"> 1st December 2017</w:t>
      </w:r>
    </w:p>
    <w:p w:rsidR="00E17C24" w:rsidRDefault="00E17C24">
      <w:pPr>
        <w:pStyle w:val="af"/>
        <w:tabs>
          <w:tab w:val="left" w:pos="1800"/>
        </w:tabs>
        <w:jc w:val="both"/>
        <w:rPr>
          <w:rFonts w:eastAsiaTheme="minorEastAsia"/>
          <w:sz w:val="22"/>
          <w:szCs w:val="22"/>
          <w:lang w:val="en-GB" w:eastAsia="zh-CN"/>
        </w:rPr>
      </w:pPr>
    </w:p>
    <w:p w:rsidR="00E17C24" w:rsidRDefault="00E17C24">
      <w:pPr>
        <w:pStyle w:val="af"/>
        <w:tabs>
          <w:tab w:val="left" w:pos="1800"/>
        </w:tabs>
        <w:jc w:val="both"/>
        <w:rPr>
          <w:rFonts w:eastAsiaTheme="minorEastAsia"/>
          <w:sz w:val="22"/>
          <w:szCs w:val="22"/>
          <w:lang w:val="en-GB" w:eastAsia="zh-CN"/>
        </w:rPr>
      </w:pPr>
    </w:p>
    <w:p w:rsidR="00E17C24" w:rsidRPr="00110A94" w:rsidRDefault="00B16F1E">
      <w:pPr>
        <w:pStyle w:val="af"/>
        <w:tabs>
          <w:tab w:val="left" w:pos="1800"/>
        </w:tabs>
        <w:jc w:val="both"/>
        <w:rPr>
          <w:rFonts w:cs="Arial"/>
          <w:sz w:val="22"/>
          <w:szCs w:val="22"/>
        </w:rPr>
      </w:pPr>
      <w:r>
        <w:rPr>
          <w:rFonts w:cs="Arial"/>
          <w:sz w:val="22"/>
          <w:szCs w:val="22"/>
        </w:rPr>
        <w:t>Agenda Item:</w:t>
      </w:r>
      <w:bookmarkStart w:id="1" w:name="Source"/>
      <w:bookmarkEnd w:id="1"/>
      <w:r>
        <w:rPr>
          <w:rFonts w:cs="Arial"/>
          <w:sz w:val="22"/>
          <w:szCs w:val="22"/>
        </w:rPr>
        <w:tab/>
      </w:r>
      <w:r>
        <w:rPr>
          <w:rFonts w:cs="Arial" w:hint="eastAsia"/>
          <w:sz w:val="22"/>
          <w:szCs w:val="22"/>
        </w:rPr>
        <w:t>10.3.1.2</w:t>
      </w:r>
    </w:p>
    <w:p w:rsidR="00E17C24" w:rsidRPr="00110A94" w:rsidRDefault="00B16F1E">
      <w:pPr>
        <w:pStyle w:val="af"/>
        <w:tabs>
          <w:tab w:val="clear" w:pos="4536"/>
          <w:tab w:val="left" w:pos="1800"/>
        </w:tabs>
        <w:jc w:val="both"/>
        <w:rPr>
          <w:rFonts w:cs="Arial"/>
          <w:sz w:val="22"/>
          <w:szCs w:val="22"/>
        </w:rPr>
      </w:pPr>
      <w:r>
        <w:rPr>
          <w:rFonts w:cs="Arial"/>
          <w:sz w:val="22"/>
          <w:szCs w:val="22"/>
        </w:rPr>
        <w:t>Source:</w:t>
      </w:r>
      <w:r>
        <w:rPr>
          <w:rFonts w:cs="Arial"/>
          <w:sz w:val="22"/>
          <w:szCs w:val="22"/>
        </w:rPr>
        <w:tab/>
      </w:r>
      <w:r w:rsidRPr="00110A94">
        <w:rPr>
          <w:rFonts w:cs="Arial" w:hint="eastAsia"/>
          <w:sz w:val="22"/>
          <w:szCs w:val="22"/>
        </w:rPr>
        <w:t>ZTE Corporation</w:t>
      </w:r>
    </w:p>
    <w:p w:rsidR="00E17C24" w:rsidRPr="00110A94" w:rsidRDefault="00B16F1E">
      <w:pPr>
        <w:pStyle w:val="af"/>
        <w:tabs>
          <w:tab w:val="clear" w:pos="4536"/>
          <w:tab w:val="left" w:pos="1800"/>
        </w:tabs>
        <w:jc w:val="both"/>
        <w:rPr>
          <w:rFonts w:cs="Arial"/>
          <w:sz w:val="22"/>
          <w:szCs w:val="22"/>
        </w:rPr>
      </w:pPr>
      <w:r>
        <w:rPr>
          <w:rFonts w:cs="Arial"/>
          <w:sz w:val="22"/>
          <w:szCs w:val="22"/>
        </w:rPr>
        <w:t>Title:</w:t>
      </w:r>
      <w:bookmarkStart w:id="2" w:name="Title"/>
      <w:bookmarkEnd w:id="2"/>
      <w:r>
        <w:rPr>
          <w:rFonts w:cs="Arial"/>
          <w:sz w:val="22"/>
          <w:szCs w:val="22"/>
        </w:rPr>
        <w:tab/>
      </w:r>
      <w:r>
        <w:rPr>
          <w:rFonts w:cs="Arial" w:hint="eastAsia"/>
          <w:sz w:val="22"/>
          <w:szCs w:val="22"/>
        </w:rPr>
        <w:t xml:space="preserve">Consideration on the </w:t>
      </w:r>
      <w:r w:rsidRPr="00110A94">
        <w:rPr>
          <w:rFonts w:cs="Arial"/>
          <w:sz w:val="22"/>
          <w:szCs w:val="22"/>
        </w:rPr>
        <w:t>autonomous</w:t>
      </w:r>
      <w:r w:rsidRPr="00110A94">
        <w:rPr>
          <w:rFonts w:cs="Arial" w:hint="eastAsia"/>
          <w:sz w:val="22"/>
          <w:szCs w:val="22"/>
        </w:rPr>
        <w:t xml:space="preserve"> BWP switch</w:t>
      </w:r>
    </w:p>
    <w:p w:rsidR="00E17C24" w:rsidRPr="00110A94" w:rsidRDefault="00B16F1E">
      <w:pPr>
        <w:pStyle w:val="af"/>
        <w:tabs>
          <w:tab w:val="left" w:pos="1800"/>
        </w:tabs>
        <w:jc w:val="both"/>
        <w:rPr>
          <w:rFonts w:cs="Arial"/>
          <w:sz w:val="22"/>
          <w:szCs w:val="22"/>
        </w:rPr>
      </w:pPr>
      <w:r>
        <w:rPr>
          <w:rFonts w:cs="Arial"/>
          <w:sz w:val="22"/>
          <w:szCs w:val="22"/>
        </w:rPr>
        <w:t>Document for:</w:t>
      </w:r>
      <w:r>
        <w:rPr>
          <w:rFonts w:cs="Arial"/>
          <w:sz w:val="22"/>
          <w:szCs w:val="22"/>
        </w:rPr>
        <w:tab/>
      </w:r>
      <w:bookmarkStart w:id="3" w:name="DocumentFor"/>
      <w:bookmarkEnd w:id="3"/>
      <w:r>
        <w:rPr>
          <w:rFonts w:cs="Arial"/>
          <w:sz w:val="22"/>
          <w:szCs w:val="22"/>
        </w:rPr>
        <w:t>Discussio</w:t>
      </w:r>
      <w:r w:rsidRPr="00110A94">
        <w:rPr>
          <w:rFonts w:cs="Arial"/>
          <w:sz w:val="22"/>
          <w:szCs w:val="22"/>
        </w:rPr>
        <w:t>n</w:t>
      </w:r>
      <w:r w:rsidRPr="00110A94">
        <w:rPr>
          <w:rFonts w:cs="Arial" w:hint="eastAsia"/>
          <w:sz w:val="22"/>
          <w:szCs w:val="22"/>
        </w:rPr>
        <w:t xml:space="preserve"> and Decision</w:t>
      </w:r>
    </w:p>
    <w:p w:rsidR="00E17C24" w:rsidRDefault="00E17C24">
      <w:pPr>
        <w:pBdr>
          <w:bottom w:val="single" w:sz="4" w:space="1" w:color="auto"/>
        </w:pBdr>
        <w:tabs>
          <w:tab w:val="left" w:pos="2552"/>
        </w:tabs>
        <w:jc w:val="both"/>
      </w:pPr>
    </w:p>
    <w:p w:rsidR="00E17C24" w:rsidRDefault="00B16F1E">
      <w:pPr>
        <w:pStyle w:val="1"/>
        <w:jc w:val="both"/>
        <w:rPr>
          <w:szCs w:val="28"/>
        </w:rPr>
      </w:pPr>
      <w:r>
        <w:rPr>
          <w:szCs w:val="28"/>
        </w:rPr>
        <w:t>Introduction</w:t>
      </w:r>
    </w:p>
    <w:p w:rsidR="00E17C24" w:rsidRDefault="00B16F1E">
      <w:pPr>
        <w:spacing w:before="120"/>
        <w:rPr>
          <w:rFonts w:eastAsiaTheme="minorEastAsia"/>
          <w:lang w:eastAsia="zh-CN"/>
        </w:rPr>
      </w:pPr>
      <w:r>
        <w:rPr>
          <w:rFonts w:eastAsiaTheme="minorEastAsia" w:hint="eastAsia"/>
          <w:lang w:eastAsia="zh-CN"/>
        </w:rPr>
        <w:t xml:space="preserve">Some of the agreements on </w:t>
      </w:r>
      <w:proofErr w:type="gramStart"/>
      <w:r>
        <w:rPr>
          <w:rFonts w:eastAsiaTheme="minorEastAsia" w:hint="eastAsia"/>
          <w:lang w:eastAsia="zh-CN"/>
        </w:rPr>
        <w:t>BWP  in</w:t>
      </w:r>
      <w:proofErr w:type="gramEnd"/>
      <w:r>
        <w:rPr>
          <w:rFonts w:eastAsiaTheme="minorEastAsia" w:hint="eastAsia"/>
          <w:lang w:eastAsia="zh-CN"/>
        </w:rPr>
        <w:t xml:space="preserve"> RAN1#90bis meeting are:</w:t>
      </w:r>
    </w:p>
    <w:p w:rsidR="00E17C24" w:rsidRDefault="00E17C24">
      <w:pPr>
        <w:spacing w:before="120"/>
        <w:rPr>
          <w:rFonts w:eastAsiaTheme="minorEastAsia"/>
          <w:lang w:eastAsia="zh-CN"/>
        </w:rPr>
      </w:pPr>
    </w:p>
    <w:p w:rsidR="00E17C24" w:rsidRDefault="00B16F1E">
      <w:pPr>
        <w:numPr>
          <w:ilvl w:val="0"/>
          <w:numId w:val="4"/>
        </w:numPr>
        <w:tabs>
          <w:tab w:val="left" w:pos="1440"/>
        </w:tabs>
        <w:rPr>
          <w:rFonts w:ascii="Times" w:hAnsi="Times"/>
        </w:rPr>
      </w:pPr>
      <w:r>
        <w:rPr>
          <w:rFonts w:ascii="Times" w:hAnsi="Times"/>
        </w:rPr>
        <w:t>For paired spectrum, DL and UL BWPs are configured separately and independently in Rel-15 for each UE-specific serving cell for a UE</w:t>
      </w:r>
    </w:p>
    <w:p w:rsidR="00E17C24" w:rsidRDefault="00B16F1E">
      <w:pPr>
        <w:numPr>
          <w:ilvl w:val="1"/>
          <w:numId w:val="5"/>
        </w:numPr>
        <w:rPr>
          <w:rFonts w:ascii="Times" w:hAnsi="Times"/>
          <w:highlight w:val="yellow"/>
        </w:rPr>
      </w:pPr>
      <w:r>
        <w:rPr>
          <w:rFonts w:ascii="Times" w:hAnsi="Times"/>
          <w:highlight w:val="yellow"/>
        </w:rPr>
        <w:t xml:space="preserve">For active BWP switching using at least scheduling </w:t>
      </w:r>
      <w:r>
        <w:rPr>
          <w:rFonts w:ascii="Times" w:hAnsi="Times"/>
          <w:highlight w:val="yellow"/>
        </w:rPr>
        <w:t>DCI, DCI for DL is used for DL active BWP switching and DCI for UL is used for UL active BWP switching</w:t>
      </w:r>
    </w:p>
    <w:p w:rsidR="00E17C24" w:rsidRDefault="00B16F1E">
      <w:pPr>
        <w:numPr>
          <w:ilvl w:val="2"/>
          <w:numId w:val="5"/>
        </w:numPr>
        <w:rPr>
          <w:rFonts w:ascii="Times" w:hAnsi="Times"/>
        </w:rPr>
      </w:pPr>
      <w:r>
        <w:rPr>
          <w:rFonts w:ascii="Times" w:hAnsi="Times"/>
        </w:rPr>
        <w:t>FFS whether or not to support a single DCI switching DL and UL BWP jointly</w:t>
      </w:r>
    </w:p>
    <w:p w:rsidR="00E17C24" w:rsidRDefault="00B16F1E">
      <w:pPr>
        <w:numPr>
          <w:ilvl w:val="0"/>
          <w:numId w:val="4"/>
        </w:numPr>
        <w:tabs>
          <w:tab w:val="left" w:pos="1440"/>
        </w:tabs>
        <w:rPr>
          <w:rFonts w:ascii="Times" w:hAnsi="Times"/>
        </w:rPr>
      </w:pPr>
      <w:r>
        <w:rPr>
          <w:rFonts w:ascii="Times" w:hAnsi="Times"/>
        </w:rPr>
        <w:t>For unpaired spectrum, a DL BWP and an UL BWP are jointly configured as a pair</w:t>
      </w:r>
      <w:r>
        <w:rPr>
          <w:rFonts w:ascii="Times" w:hAnsi="Times"/>
        </w:rPr>
        <w:t>, with the restriction that the DL and UL BWPs of such a DL/UL BWP pair share the same centre frequency but may be of different bandwidths in Rel-15 for each UE-specific serving cell for a UE</w:t>
      </w:r>
    </w:p>
    <w:p w:rsidR="00E17C24" w:rsidRDefault="00B16F1E">
      <w:pPr>
        <w:numPr>
          <w:ilvl w:val="1"/>
          <w:numId w:val="5"/>
        </w:numPr>
        <w:rPr>
          <w:rFonts w:ascii="Times" w:hAnsi="Times"/>
          <w:highlight w:val="yellow"/>
        </w:rPr>
      </w:pPr>
      <w:r>
        <w:rPr>
          <w:rFonts w:ascii="Times" w:hAnsi="Times"/>
          <w:highlight w:val="yellow"/>
        </w:rPr>
        <w:t xml:space="preserve">For active BWP switching using at least scheduling DCI, DCI for </w:t>
      </w:r>
      <w:r>
        <w:rPr>
          <w:rFonts w:ascii="Times" w:hAnsi="Times"/>
          <w:highlight w:val="yellow"/>
        </w:rPr>
        <w:t>either DL or UL can be used for active BWP switching from one DL/UL BWP pair to another pair</w:t>
      </w:r>
    </w:p>
    <w:p w:rsidR="00E17C24" w:rsidRDefault="00B16F1E">
      <w:pPr>
        <w:numPr>
          <w:ilvl w:val="1"/>
          <w:numId w:val="5"/>
        </w:numPr>
        <w:rPr>
          <w:rFonts w:ascii="Times" w:hAnsi="Times"/>
        </w:rPr>
      </w:pPr>
      <w:r>
        <w:rPr>
          <w:rFonts w:ascii="Times" w:hAnsi="Times"/>
        </w:rPr>
        <w:t>Note: there is no additional restriction on DL BWP and UL BWP pairing</w:t>
      </w:r>
    </w:p>
    <w:p w:rsidR="00E17C24" w:rsidRDefault="00B16F1E">
      <w:pPr>
        <w:numPr>
          <w:ilvl w:val="1"/>
          <w:numId w:val="5"/>
        </w:numPr>
        <w:rPr>
          <w:rFonts w:ascii="Times" w:hAnsi="Times"/>
        </w:rPr>
      </w:pPr>
      <w:r>
        <w:rPr>
          <w:rFonts w:ascii="Times" w:hAnsi="Times"/>
        </w:rPr>
        <w:t>Note: this applies to at least the case where both DL &amp; UL are activated to a UE in the corre</w:t>
      </w:r>
      <w:r>
        <w:rPr>
          <w:rFonts w:ascii="Times" w:hAnsi="Times"/>
        </w:rPr>
        <w:t>sponding unpaired spectrum</w:t>
      </w:r>
    </w:p>
    <w:p w:rsidR="00E17C24" w:rsidRDefault="00E17C24">
      <w:pPr>
        <w:spacing w:before="120"/>
        <w:rPr>
          <w:rFonts w:eastAsiaTheme="minorEastAsia"/>
          <w:lang w:eastAsia="zh-CN"/>
        </w:rPr>
      </w:pPr>
    </w:p>
    <w:p w:rsidR="00E17C24" w:rsidRDefault="00B16F1E">
      <w:pPr>
        <w:numPr>
          <w:ilvl w:val="0"/>
          <w:numId w:val="6"/>
        </w:numPr>
        <w:rPr>
          <w:rFonts w:ascii="Times" w:hAnsi="Times"/>
          <w:lang w:eastAsia="zh-TW"/>
        </w:rPr>
      </w:pPr>
      <w:r>
        <w:rPr>
          <w:rFonts w:ascii="Times" w:hAnsi="Times"/>
          <w:lang w:eastAsia="zh-TW"/>
        </w:rPr>
        <w:t>For paired spectrum, support a dedicated timer for timer-based active DL BWP switching to the default DL BWP</w:t>
      </w:r>
    </w:p>
    <w:p w:rsidR="00E17C24" w:rsidRDefault="00B16F1E">
      <w:pPr>
        <w:numPr>
          <w:ilvl w:val="1"/>
          <w:numId w:val="6"/>
        </w:numPr>
        <w:ind w:left="1434" w:hanging="357"/>
        <w:rPr>
          <w:rFonts w:ascii="Times" w:hAnsi="Times"/>
          <w:lang w:eastAsia="zh-TW"/>
        </w:rPr>
      </w:pPr>
      <w:r>
        <w:rPr>
          <w:rFonts w:ascii="Times" w:hAnsi="Times"/>
          <w:lang w:eastAsia="zh-TW"/>
        </w:rPr>
        <w:t>A UE starts the timer when it switches its active DL BWP to a DL BWP other than the default DL BWP</w:t>
      </w:r>
    </w:p>
    <w:p w:rsidR="00E17C24" w:rsidRDefault="00B16F1E">
      <w:pPr>
        <w:numPr>
          <w:ilvl w:val="1"/>
          <w:numId w:val="6"/>
        </w:numPr>
        <w:ind w:left="1434" w:hanging="357"/>
        <w:rPr>
          <w:rFonts w:ascii="Times" w:hAnsi="Times"/>
          <w:lang w:eastAsia="zh-TW"/>
        </w:rPr>
      </w:pPr>
      <w:r>
        <w:rPr>
          <w:rFonts w:ascii="Times" w:hAnsi="Times"/>
          <w:lang w:eastAsia="zh-TW"/>
        </w:rPr>
        <w:t xml:space="preserve">A UE restarts the </w:t>
      </w:r>
      <w:r>
        <w:rPr>
          <w:rFonts w:ascii="Times" w:hAnsi="Times"/>
          <w:lang w:eastAsia="zh-TW"/>
        </w:rPr>
        <w:t>timer to the initial value when it successfully decodes a DCI to schedule PDSCH(s) in its active DL BWP</w:t>
      </w:r>
    </w:p>
    <w:p w:rsidR="00E17C24" w:rsidRDefault="00B16F1E">
      <w:pPr>
        <w:numPr>
          <w:ilvl w:val="2"/>
          <w:numId w:val="6"/>
        </w:numPr>
        <w:rPr>
          <w:rFonts w:ascii="Times" w:hAnsi="Times"/>
          <w:lang w:eastAsia="zh-TW"/>
        </w:rPr>
      </w:pPr>
      <w:r>
        <w:rPr>
          <w:rFonts w:ascii="Times" w:hAnsi="Times"/>
          <w:lang w:eastAsia="zh-TW"/>
        </w:rPr>
        <w:t>FFS other cases</w:t>
      </w:r>
    </w:p>
    <w:p w:rsidR="00E17C24" w:rsidRDefault="00B16F1E">
      <w:pPr>
        <w:numPr>
          <w:ilvl w:val="1"/>
          <w:numId w:val="6"/>
        </w:numPr>
        <w:ind w:left="1434" w:hanging="357"/>
        <w:rPr>
          <w:rFonts w:ascii="Times" w:hAnsi="Times"/>
          <w:highlight w:val="yellow"/>
          <w:lang w:eastAsia="zh-TW"/>
        </w:rPr>
      </w:pPr>
      <w:r>
        <w:rPr>
          <w:rFonts w:ascii="Times" w:hAnsi="Times"/>
          <w:highlight w:val="yellow"/>
          <w:lang w:eastAsia="zh-TW"/>
        </w:rPr>
        <w:t>A UE switches its active DL BWP to the default DL BWP when the timer expires</w:t>
      </w:r>
    </w:p>
    <w:p w:rsidR="00E17C24" w:rsidRDefault="00B16F1E">
      <w:pPr>
        <w:numPr>
          <w:ilvl w:val="2"/>
          <w:numId w:val="6"/>
        </w:numPr>
        <w:spacing w:after="120"/>
        <w:rPr>
          <w:rFonts w:ascii="Times" w:hAnsi="Times"/>
          <w:highlight w:val="yellow"/>
          <w:lang w:eastAsia="zh-TW"/>
        </w:rPr>
      </w:pPr>
      <w:r>
        <w:rPr>
          <w:rFonts w:ascii="Times" w:hAnsi="Times"/>
          <w:highlight w:val="yellow"/>
          <w:lang w:eastAsia="zh-TW"/>
        </w:rPr>
        <w:t>FFS other conditions (e.g. interaction with DRX timer)</w:t>
      </w:r>
    </w:p>
    <w:p w:rsidR="00E17C24" w:rsidRDefault="00B16F1E">
      <w:pPr>
        <w:numPr>
          <w:ilvl w:val="0"/>
          <w:numId w:val="6"/>
        </w:numPr>
        <w:rPr>
          <w:rFonts w:ascii="Times" w:hAnsi="Times"/>
          <w:lang w:eastAsia="zh-TW"/>
        </w:rPr>
      </w:pPr>
      <w:r>
        <w:rPr>
          <w:rFonts w:ascii="Times" w:hAnsi="Times"/>
          <w:lang w:eastAsia="zh-TW"/>
        </w:rPr>
        <w:t xml:space="preserve">For </w:t>
      </w:r>
      <w:r>
        <w:rPr>
          <w:rFonts w:ascii="Times" w:hAnsi="Times"/>
          <w:lang w:eastAsia="zh-TW"/>
        </w:rPr>
        <w:t>unpaired spectrum, support a dedicated timer for timer-based active DL/UL BWP pair switching to the default DL/UL BWP pair</w:t>
      </w:r>
    </w:p>
    <w:p w:rsidR="00E17C24" w:rsidRDefault="00B16F1E">
      <w:pPr>
        <w:numPr>
          <w:ilvl w:val="1"/>
          <w:numId w:val="6"/>
        </w:numPr>
        <w:ind w:left="1434" w:hanging="357"/>
        <w:rPr>
          <w:rFonts w:ascii="Times" w:hAnsi="Times"/>
          <w:lang w:eastAsia="zh-TW"/>
        </w:rPr>
      </w:pPr>
      <w:r>
        <w:rPr>
          <w:rFonts w:ascii="Times" w:hAnsi="Times"/>
          <w:lang w:eastAsia="zh-TW"/>
        </w:rPr>
        <w:t>A UE starts the timer when it switches its active DL/UL BWP pair to a DL/UL BWP pair other than the default DL/UL BWP pair</w:t>
      </w:r>
    </w:p>
    <w:p w:rsidR="00E17C24" w:rsidRDefault="00B16F1E">
      <w:pPr>
        <w:numPr>
          <w:ilvl w:val="1"/>
          <w:numId w:val="6"/>
        </w:numPr>
        <w:ind w:left="1434" w:hanging="357"/>
        <w:rPr>
          <w:rFonts w:ascii="Times" w:hAnsi="Times"/>
          <w:lang w:eastAsia="zh-TW"/>
        </w:rPr>
      </w:pPr>
      <w:r>
        <w:rPr>
          <w:rFonts w:ascii="Times" w:hAnsi="Times"/>
          <w:lang w:eastAsia="zh-TW"/>
        </w:rPr>
        <w:t>A UE resta</w:t>
      </w:r>
      <w:r>
        <w:rPr>
          <w:rFonts w:ascii="Times" w:hAnsi="Times"/>
          <w:lang w:eastAsia="zh-TW"/>
        </w:rPr>
        <w:t>rts the timer to the initial value when it successfully decodes a DCI to schedule PDSCH(s) in its active DL/UL BWP pair</w:t>
      </w:r>
    </w:p>
    <w:p w:rsidR="00E17C24" w:rsidRDefault="00B16F1E">
      <w:pPr>
        <w:numPr>
          <w:ilvl w:val="2"/>
          <w:numId w:val="6"/>
        </w:numPr>
        <w:rPr>
          <w:rFonts w:ascii="Times" w:hAnsi="Times"/>
          <w:lang w:eastAsia="zh-TW"/>
        </w:rPr>
      </w:pPr>
      <w:r>
        <w:rPr>
          <w:rFonts w:ascii="Times" w:hAnsi="Times"/>
          <w:lang w:eastAsia="zh-TW"/>
        </w:rPr>
        <w:t>FFS other cases</w:t>
      </w:r>
    </w:p>
    <w:p w:rsidR="00E17C24" w:rsidRDefault="00B16F1E">
      <w:pPr>
        <w:numPr>
          <w:ilvl w:val="1"/>
          <w:numId w:val="6"/>
        </w:numPr>
        <w:ind w:left="1434" w:hanging="357"/>
        <w:rPr>
          <w:rFonts w:ascii="Times" w:hAnsi="Times"/>
          <w:highlight w:val="yellow"/>
          <w:lang w:eastAsia="zh-TW"/>
        </w:rPr>
      </w:pPr>
      <w:r>
        <w:rPr>
          <w:rFonts w:ascii="Times" w:hAnsi="Times"/>
          <w:highlight w:val="yellow"/>
          <w:lang w:eastAsia="zh-TW"/>
        </w:rPr>
        <w:t>A UE switches its active DL/UL BWP pair to the default DL/UL BWP pair when the timer expires</w:t>
      </w:r>
    </w:p>
    <w:p w:rsidR="00E17C24" w:rsidRDefault="00B16F1E">
      <w:pPr>
        <w:numPr>
          <w:ilvl w:val="2"/>
          <w:numId w:val="6"/>
        </w:numPr>
        <w:spacing w:after="120"/>
        <w:rPr>
          <w:rFonts w:ascii="Times" w:hAnsi="Times"/>
          <w:highlight w:val="yellow"/>
          <w:lang w:eastAsia="zh-TW"/>
        </w:rPr>
      </w:pPr>
      <w:r>
        <w:rPr>
          <w:rFonts w:ascii="Times" w:hAnsi="Times"/>
          <w:highlight w:val="yellow"/>
          <w:lang w:eastAsia="zh-TW"/>
        </w:rPr>
        <w:t xml:space="preserve">FFS other conditions (e.g. </w:t>
      </w:r>
      <w:r>
        <w:rPr>
          <w:rFonts w:ascii="Times" w:hAnsi="Times"/>
          <w:highlight w:val="yellow"/>
          <w:lang w:eastAsia="zh-TW"/>
        </w:rPr>
        <w:t>interaction with DRX timer)</w:t>
      </w:r>
    </w:p>
    <w:p w:rsidR="00E17C24" w:rsidRDefault="00E17C24">
      <w:pPr>
        <w:spacing w:before="120"/>
        <w:rPr>
          <w:rFonts w:eastAsiaTheme="minorEastAsia"/>
          <w:lang w:eastAsia="zh-CN"/>
        </w:rPr>
      </w:pPr>
    </w:p>
    <w:p w:rsidR="00E17C24" w:rsidRDefault="00B16F1E">
      <w:pPr>
        <w:numPr>
          <w:ilvl w:val="0"/>
          <w:numId w:val="4"/>
        </w:numPr>
        <w:tabs>
          <w:tab w:val="left" w:pos="1440"/>
        </w:tabs>
        <w:rPr>
          <w:rFonts w:ascii="Times" w:hAnsi="Times"/>
        </w:rPr>
      </w:pPr>
      <w:r>
        <w:rPr>
          <w:rFonts w:ascii="Times" w:hAnsi="Times"/>
        </w:rPr>
        <w:t xml:space="preserve">For an </w:t>
      </w:r>
      <w:proofErr w:type="spellStart"/>
      <w:r>
        <w:rPr>
          <w:rFonts w:ascii="Times" w:hAnsi="Times"/>
        </w:rPr>
        <w:t>Scell</w:t>
      </w:r>
      <w:proofErr w:type="spellEnd"/>
      <w:r>
        <w:rPr>
          <w:rFonts w:ascii="Times" w:hAnsi="Times"/>
        </w:rPr>
        <w:t>, a UE can be configured with the following:</w:t>
      </w:r>
    </w:p>
    <w:p w:rsidR="00E17C24" w:rsidRDefault="00B16F1E">
      <w:pPr>
        <w:numPr>
          <w:ilvl w:val="1"/>
          <w:numId w:val="7"/>
        </w:numPr>
        <w:rPr>
          <w:rFonts w:ascii="Times" w:hAnsi="Times"/>
        </w:rPr>
      </w:pPr>
      <w:r>
        <w:rPr>
          <w:rFonts w:ascii="Times" w:hAnsi="Times"/>
          <w:highlight w:val="yellow"/>
        </w:rPr>
        <w:lastRenderedPageBreak/>
        <w:t>a timer for timer-based active DL BWP (or DL/UL BWP pair) switching, along with a default DL BWP (or the default DL/UL BWP pair) which is used when the timer is expired</w:t>
      </w:r>
    </w:p>
    <w:p w:rsidR="00E17C24" w:rsidRDefault="00B16F1E">
      <w:pPr>
        <w:numPr>
          <w:ilvl w:val="2"/>
          <w:numId w:val="7"/>
        </w:numPr>
        <w:rPr>
          <w:rFonts w:ascii="Times" w:hAnsi="Times"/>
        </w:rPr>
      </w:pPr>
      <w:r>
        <w:rPr>
          <w:rFonts w:ascii="Times" w:hAnsi="Times"/>
        </w:rPr>
        <w:t>T</w:t>
      </w:r>
      <w:r>
        <w:rPr>
          <w:rFonts w:ascii="Times" w:hAnsi="Times"/>
        </w:rPr>
        <w:t>he default DL BWP can be different from the first active DL BWP</w:t>
      </w:r>
    </w:p>
    <w:p w:rsidR="00E17C24" w:rsidRDefault="00E17C24">
      <w:pPr>
        <w:spacing w:before="120"/>
        <w:rPr>
          <w:rFonts w:eastAsiaTheme="minorEastAsia"/>
          <w:lang w:eastAsia="zh-CN"/>
        </w:rPr>
      </w:pPr>
    </w:p>
    <w:p w:rsidR="00E17C24" w:rsidRDefault="00B16F1E">
      <w:pPr>
        <w:pStyle w:val="Doc-text2"/>
        <w:ind w:left="0" w:firstLin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Some of the agreements on </w:t>
      </w:r>
      <w:proofErr w:type="gramStart"/>
      <w:r>
        <w:rPr>
          <w:rFonts w:ascii="Times New Roman" w:eastAsiaTheme="minorEastAsia" w:hAnsi="Times New Roman" w:hint="eastAsia"/>
          <w:lang w:val="en-US" w:eastAsia="zh-CN"/>
        </w:rPr>
        <w:t>BWP  in</w:t>
      </w:r>
      <w:proofErr w:type="gramEnd"/>
      <w:r>
        <w:rPr>
          <w:rFonts w:ascii="Times New Roman" w:eastAsiaTheme="minorEastAsia" w:hAnsi="Times New Roman" w:hint="eastAsia"/>
          <w:lang w:val="en-US" w:eastAsia="zh-CN"/>
        </w:rPr>
        <w:t xml:space="preserve"> RAN2#99bis meeting are:</w:t>
      </w:r>
    </w:p>
    <w:p w:rsidR="00E17C24" w:rsidRDefault="00B16F1E">
      <w:pPr>
        <w:pStyle w:val="Doc-text2"/>
        <w:pBdr>
          <w:top w:val="single" w:sz="4" w:space="1" w:color="auto"/>
          <w:left w:val="single" w:sz="4" w:space="4" w:color="auto"/>
          <w:bottom w:val="single" w:sz="4" w:space="1" w:color="auto"/>
          <w:right w:val="single" w:sz="4" w:space="4" w:color="auto"/>
        </w:pBdr>
        <w:rPr>
          <w:b/>
        </w:rPr>
      </w:pPr>
      <w:proofErr w:type="spellStart"/>
      <w:r>
        <w:rPr>
          <w:b/>
        </w:rPr>
        <w:t>Agreeements</w:t>
      </w:r>
      <w:proofErr w:type="spellEnd"/>
      <w:r>
        <w:rPr>
          <w:b/>
        </w:rPr>
        <w:t>:</w:t>
      </w:r>
    </w:p>
    <w:p w:rsidR="00E17C24" w:rsidRDefault="00B16F1E">
      <w:pPr>
        <w:pStyle w:val="Doc-text2"/>
        <w:pBdr>
          <w:top w:val="single" w:sz="4" w:space="1" w:color="auto"/>
          <w:left w:val="single" w:sz="4" w:space="4" w:color="auto"/>
          <w:bottom w:val="single" w:sz="4" w:space="1" w:color="auto"/>
          <w:right w:val="single" w:sz="4" w:space="4" w:color="auto"/>
        </w:pBdr>
      </w:pPr>
      <w:r>
        <w:t>1</w:t>
      </w:r>
      <w:r>
        <w:tab/>
        <w:t xml:space="preserve">Behaviour on the BWP that is deactivated </w:t>
      </w:r>
    </w:p>
    <w:p w:rsidR="00E17C24" w:rsidRDefault="00B16F1E">
      <w:pPr>
        <w:pStyle w:val="Doc-text2"/>
        <w:pBdr>
          <w:top w:val="single" w:sz="4" w:space="1" w:color="auto"/>
          <w:left w:val="single" w:sz="4" w:space="4" w:color="auto"/>
          <w:bottom w:val="single" w:sz="4" w:space="1" w:color="auto"/>
          <w:right w:val="single" w:sz="4" w:space="4" w:color="auto"/>
        </w:pBdr>
      </w:pPr>
      <w:r>
        <w:t xml:space="preserve">-       </w:t>
      </w:r>
      <w:proofErr w:type="gramStart"/>
      <w:r>
        <w:t>not</w:t>
      </w:r>
      <w:proofErr w:type="gramEnd"/>
      <w:r>
        <w:t xml:space="preserve"> transmit on UL-SCH on the BWP;</w:t>
      </w:r>
    </w:p>
    <w:p w:rsidR="00E17C24" w:rsidRDefault="00B16F1E">
      <w:pPr>
        <w:pStyle w:val="Doc-text2"/>
        <w:pBdr>
          <w:top w:val="single" w:sz="4" w:space="1" w:color="auto"/>
          <w:left w:val="single" w:sz="4" w:space="4" w:color="auto"/>
          <w:bottom w:val="single" w:sz="4" w:space="1" w:color="auto"/>
          <w:right w:val="single" w:sz="4" w:space="4" w:color="auto"/>
        </w:pBdr>
      </w:pPr>
      <w:r>
        <w:t xml:space="preserve">-       </w:t>
      </w:r>
      <w:proofErr w:type="gramStart"/>
      <w:r>
        <w:t>not</w:t>
      </w:r>
      <w:proofErr w:type="gramEnd"/>
      <w:r>
        <w:t xml:space="preserve"> monitor the PDCCH on </w:t>
      </w:r>
      <w:r>
        <w:t>the BWP;</w:t>
      </w:r>
    </w:p>
    <w:p w:rsidR="00E17C24" w:rsidRDefault="00B16F1E">
      <w:pPr>
        <w:pStyle w:val="Doc-text2"/>
        <w:pBdr>
          <w:top w:val="single" w:sz="4" w:space="1" w:color="auto"/>
          <w:left w:val="single" w:sz="4" w:space="4" w:color="auto"/>
          <w:bottom w:val="single" w:sz="4" w:space="1" w:color="auto"/>
          <w:right w:val="single" w:sz="4" w:space="4" w:color="auto"/>
        </w:pBdr>
      </w:pPr>
      <w:r>
        <w:t xml:space="preserve">-       </w:t>
      </w:r>
      <w:proofErr w:type="gramStart"/>
      <w:r>
        <w:t>not</w:t>
      </w:r>
      <w:proofErr w:type="gramEnd"/>
      <w:r>
        <w:t xml:space="preserve"> transmit PUCCH on the BWP;</w:t>
      </w:r>
    </w:p>
    <w:p w:rsidR="00E17C24" w:rsidRDefault="00B16F1E">
      <w:pPr>
        <w:pStyle w:val="Doc-text2"/>
        <w:pBdr>
          <w:top w:val="single" w:sz="4" w:space="1" w:color="auto"/>
          <w:left w:val="single" w:sz="4" w:space="4" w:color="auto"/>
          <w:bottom w:val="single" w:sz="4" w:space="1" w:color="auto"/>
          <w:right w:val="single" w:sz="4" w:space="4" w:color="auto"/>
        </w:pBdr>
      </w:pPr>
      <w:r>
        <w:t xml:space="preserve">-       </w:t>
      </w:r>
      <w:proofErr w:type="gramStart"/>
      <w:r>
        <w:t>not</w:t>
      </w:r>
      <w:proofErr w:type="gramEnd"/>
      <w:r>
        <w:t xml:space="preserve"> transmit on PRACH on the BWP;</w:t>
      </w:r>
    </w:p>
    <w:p w:rsidR="00E17C24" w:rsidRDefault="00B16F1E">
      <w:pPr>
        <w:pStyle w:val="Doc-text2"/>
        <w:pBdr>
          <w:top w:val="single" w:sz="4" w:space="1" w:color="auto"/>
          <w:left w:val="single" w:sz="4" w:space="4" w:color="auto"/>
          <w:bottom w:val="single" w:sz="4" w:space="1" w:color="auto"/>
          <w:right w:val="single" w:sz="4" w:space="4" w:color="auto"/>
        </w:pBdr>
      </w:pPr>
      <w:r>
        <w:t>-       do not flush HARQ buffers when doing BWP switching (unless an issue is identified)</w:t>
      </w:r>
    </w:p>
    <w:p w:rsidR="00E17C24" w:rsidRDefault="00B16F1E">
      <w:pPr>
        <w:pStyle w:val="Doc-text2"/>
        <w:pBdr>
          <w:top w:val="single" w:sz="4" w:space="1" w:color="auto"/>
          <w:left w:val="single" w:sz="4" w:space="4" w:color="auto"/>
          <w:bottom w:val="single" w:sz="4" w:space="1" w:color="auto"/>
          <w:right w:val="single" w:sz="4" w:space="4" w:color="auto"/>
        </w:pBdr>
      </w:pPr>
      <w:r>
        <w:t>2</w:t>
      </w:r>
      <w:r>
        <w:tab/>
        <w:t>RAN2 will not support MAC CE BWP switching</w:t>
      </w:r>
    </w:p>
    <w:p w:rsidR="00E17C24" w:rsidRDefault="00E17C24">
      <w:pPr>
        <w:spacing w:before="120"/>
        <w:rPr>
          <w:rFonts w:eastAsiaTheme="minorEastAsia"/>
          <w:lang w:eastAsia="zh-CN"/>
        </w:rPr>
      </w:pPr>
    </w:p>
    <w:p w:rsidR="00E17C24" w:rsidRDefault="00B16F1E">
      <w:pPr>
        <w:spacing w:before="120"/>
        <w:rPr>
          <w:rFonts w:eastAsiaTheme="minorEastAsia"/>
          <w:lang w:eastAsia="zh-CN"/>
        </w:rPr>
      </w:pPr>
      <w:r>
        <w:rPr>
          <w:rFonts w:eastAsiaTheme="minorEastAsia"/>
          <w:lang w:eastAsia="zh-CN"/>
        </w:rPr>
        <w:t>The</w:t>
      </w:r>
      <w:r>
        <w:rPr>
          <w:rFonts w:eastAsiaTheme="minorEastAsia" w:hint="eastAsia"/>
          <w:lang w:eastAsia="zh-CN"/>
        </w:rPr>
        <w:t xml:space="preserve"> intention of this </w:t>
      </w:r>
      <w:r>
        <w:rPr>
          <w:rFonts w:eastAsiaTheme="minorEastAsia"/>
          <w:lang w:eastAsia="zh-CN"/>
        </w:rPr>
        <w:t>contrib</w:t>
      </w:r>
      <w:r>
        <w:rPr>
          <w:rFonts w:eastAsiaTheme="minorEastAsia"/>
          <w:lang w:eastAsia="zh-CN"/>
        </w:rPr>
        <w:t>ution</w:t>
      </w:r>
      <w:r>
        <w:rPr>
          <w:rFonts w:eastAsiaTheme="minorEastAsia" w:hint="eastAsia"/>
          <w:lang w:eastAsia="zh-CN"/>
        </w:rPr>
        <w:t xml:space="preserve"> is to share some views on the UE </w:t>
      </w:r>
      <w:r>
        <w:t>autonomous</w:t>
      </w:r>
      <w:r>
        <w:rPr>
          <w:rFonts w:eastAsiaTheme="minorEastAsia" w:hint="eastAsia"/>
          <w:lang w:eastAsia="zh-CN"/>
        </w:rPr>
        <w:t xml:space="preserve"> BWP switch.</w:t>
      </w:r>
    </w:p>
    <w:p w:rsidR="00E17C24" w:rsidRDefault="00B16F1E" w:rsidP="00417639">
      <w:pPr>
        <w:pStyle w:val="1"/>
        <w:pBdr>
          <w:top w:val="single" w:sz="4" w:space="1" w:color="auto"/>
        </w:pBdr>
        <w:jc w:val="both"/>
      </w:pPr>
      <w:r>
        <w:rPr>
          <w:rFonts w:hint="eastAsia"/>
        </w:rPr>
        <w:t xml:space="preserve">Consideration on the UE </w:t>
      </w:r>
      <w:r>
        <w:t>autonomous</w:t>
      </w:r>
      <w:r>
        <w:rPr>
          <w:rFonts w:hint="eastAsia"/>
        </w:rPr>
        <w:t xml:space="preserve"> BWP switch</w:t>
      </w:r>
    </w:p>
    <w:p w:rsidR="00E17C24" w:rsidRDefault="00B16F1E">
      <w:pPr>
        <w:pStyle w:val="20"/>
        <w:numPr>
          <w:ilvl w:val="0"/>
          <w:numId w:val="0"/>
        </w:numPr>
        <w:spacing w:line="480" w:lineRule="auto"/>
        <w:jc w:val="both"/>
        <w:rPr>
          <w:rFonts w:ascii="Times" w:eastAsia="宋体" w:hAnsi="Times"/>
          <w:u w:val="single"/>
        </w:rPr>
      </w:pPr>
      <w:r>
        <w:rPr>
          <w:rFonts w:ascii="Times" w:eastAsia="宋体" w:hAnsi="Times" w:hint="eastAsia"/>
          <w:u w:val="single"/>
        </w:rPr>
        <w:t>For the case of TAT expires and there is no available RA resources on the current activated BWP</w:t>
      </w:r>
    </w:p>
    <w:p w:rsidR="00E17C24" w:rsidRDefault="00B16F1E">
      <w:pPr>
        <w:pStyle w:val="a3"/>
        <w:rPr>
          <w:rFonts w:eastAsiaTheme="minorEastAsia"/>
          <w:lang w:eastAsia="zh-CN"/>
        </w:rPr>
      </w:pPr>
      <w:r>
        <w:rPr>
          <w:rFonts w:ascii="Times" w:eastAsia="宋体" w:hAnsi="Times"/>
          <w:lang w:eastAsia="zh-CN"/>
        </w:rPr>
        <w:t>I</w:t>
      </w:r>
      <w:r>
        <w:rPr>
          <w:rFonts w:ascii="Times" w:eastAsia="宋体" w:hAnsi="Times" w:hint="eastAsia"/>
          <w:lang w:eastAsia="zh-CN"/>
        </w:rPr>
        <w:t>n LTE, t</w:t>
      </w:r>
      <w:r>
        <w:t xml:space="preserve">he </w:t>
      </w:r>
      <w:proofErr w:type="spellStart"/>
      <w:r>
        <w:rPr>
          <w:i/>
        </w:rPr>
        <w:t>timeAlignmentTimer</w:t>
      </w:r>
      <w:proofErr w:type="spellEnd"/>
      <w:r>
        <w:t xml:space="preserve"> is used to</w:t>
      </w:r>
      <w:r>
        <w:rPr>
          <w:rFonts w:eastAsiaTheme="minorEastAsia" w:hint="eastAsia"/>
          <w:lang w:eastAsia="zh-CN"/>
        </w:rPr>
        <w:t xml:space="preserve"> maintain t</w:t>
      </w:r>
      <w:r>
        <w:rPr>
          <w:rFonts w:eastAsiaTheme="minorEastAsia" w:hint="eastAsia"/>
          <w:lang w:eastAsia="zh-CN"/>
        </w:rPr>
        <w:t xml:space="preserve">he uplink timing advance, and once it expires, all the serving cells belonging to the TAG should be </w:t>
      </w:r>
      <w:r>
        <w:rPr>
          <w:rFonts w:eastAsiaTheme="minorEastAsia"/>
          <w:lang w:eastAsia="zh-CN"/>
        </w:rPr>
        <w:t>considered</w:t>
      </w:r>
      <w:r>
        <w:rPr>
          <w:rFonts w:eastAsiaTheme="minorEastAsia" w:hint="eastAsia"/>
          <w:lang w:eastAsia="zh-CN"/>
        </w:rPr>
        <w:t xml:space="preserve"> as out-of-sync in uplink and all the uplink dedicated resources should be release. </w:t>
      </w:r>
      <w:r>
        <w:rPr>
          <w:rFonts w:eastAsiaTheme="minorEastAsia"/>
          <w:lang w:eastAsia="zh-CN"/>
        </w:rPr>
        <w:t>I</w:t>
      </w:r>
      <w:r>
        <w:rPr>
          <w:rFonts w:eastAsiaTheme="minorEastAsia" w:hint="eastAsia"/>
          <w:lang w:eastAsia="zh-CN"/>
        </w:rPr>
        <w:t xml:space="preserve">f the NW </w:t>
      </w:r>
      <w:r>
        <w:rPr>
          <w:rFonts w:eastAsiaTheme="minorEastAsia"/>
          <w:lang w:eastAsia="zh-CN"/>
        </w:rPr>
        <w:t>wants</w:t>
      </w:r>
      <w:r>
        <w:rPr>
          <w:rFonts w:eastAsiaTheme="minorEastAsia" w:hint="eastAsia"/>
          <w:lang w:eastAsia="zh-CN"/>
        </w:rPr>
        <w:t xml:space="preserve"> to use the out-of-sync cell again, then the PD</w:t>
      </w:r>
      <w:r>
        <w:rPr>
          <w:rFonts w:eastAsiaTheme="minorEastAsia" w:hint="eastAsia"/>
          <w:lang w:eastAsia="zh-CN"/>
        </w:rPr>
        <w:t xml:space="preserve">CCH order should be used to </w:t>
      </w:r>
      <w:r>
        <w:rPr>
          <w:rFonts w:eastAsiaTheme="minorEastAsia"/>
          <w:lang w:eastAsia="zh-CN"/>
        </w:rPr>
        <w:t>trigger</w:t>
      </w:r>
      <w:r>
        <w:rPr>
          <w:rFonts w:eastAsiaTheme="minorEastAsia" w:hint="eastAsia"/>
          <w:lang w:eastAsia="zh-CN"/>
        </w:rPr>
        <w:t xml:space="preserve"> a RA procedure on that cell to retrieve the uplink synchronization. The handling of </w:t>
      </w:r>
      <w:proofErr w:type="spellStart"/>
      <w:r>
        <w:rPr>
          <w:rFonts w:eastAsiaTheme="minorEastAsia"/>
          <w:lang w:eastAsia="zh-CN"/>
        </w:rPr>
        <w:t>timeAlignmentTimer</w:t>
      </w:r>
      <w:proofErr w:type="spellEnd"/>
      <w:r>
        <w:rPr>
          <w:rFonts w:eastAsiaTheme="minorEastAsia" w:hint="eastAsia"/>
          <w:lang w:eastAsia="zh-CN"/>
        </w:rPr>
        <w:t xml:space="preserve"> expiration </w:t>
      </w:r>
      <w:r>
        <w:rPr>
          <w:rFonts w:eastAsiaTheme="minorEastAsia"/>
          <w:lang w:eastAsia="zh-CN"/>
        </w:rPr>
        <w:t>captured</w:t>
      </w:r>
      <w:r>
        <w:rPr>
          <w:rFonts w:eastAsiaTheme="minorEastAsia" w:hint="eastAsia"/>
          <w:lang w:eastAsia="zh-CN"/>
        </w:rPr>
        <w:t xml:space="preserve"> in the </w:t>
      </w:r>
      <w:r>
        <w:rPr>
          <w:rFonts w:eastAsiaTheme="minorEastAsia"/>
          <w:lang w:eastAsia="zh-CN"/>
        </w:rPr>
        <w:t>current</w:t>
      </w:r>
      <w:r>
        <w:rPr>
          <w:rFonts w:eastAsiaTheme="minorEastAsia" w:hint="eastAsia"/>
          <w:lang w:eastAsia="zh-CN"/>
        </w:rPr>
        <w:t xml:space="preserve"> 38.321 can be found as follow:</w:t>
      </w:r>
    </w:p>
    <w:p w:rsidR="00E17C24" w:rsidRDefault="00B16F1E">
      <w:pPr>
        <w:pStyle w:val="a3"/>
        <w:rPr>
          <w:rFonts w:ascii="Times" w:eastAsiaTheme="minorEastAsia" w:hAnsi="Times"/>
          <w:lang w:eastAsia="zh-CN"/>
        </w:rPr>
      </w:pPr>
      <w:r>
        <w:rPr>
          <w:rFonts w:ascii="Times" w:eastAsiaTheme="minorEastAsia" w:hAnsi="Times" w:hint="eastAsia"/>
          <w:lang w:eastAsia="zh-CN"/>
        </w:rPr>
        <w:t>---------------------------------------------------</w:t>
      </w:r>
      <w:r>
        <w:rPr>
          <w:rFonts w:ascii="Times" w:eastAsiaTheme="minorEastAsia" w:hAnsi="Times" w:hint="eastAsia"/>
          <w:lang w:eastAsia="zh-CN"/>
        </w:rPr>
        <w:t xml:space="preserve">---- </w:t>
      </w:r>
      <w:proofErr w:type="gramStart"/>
      <w:r>
        <w:rPr>
          <w:rFonts w:ascii="Times" w:eastAsiaTheme="minorEastAsia" w:hAnsi="Times" w:hint="eastAsia"/>
          <w:lang w:eastAsia="zh-CN"/>
        </w:rPr>
        <w:t>from</w:t>
      </w:r>
      <w:proofErr w:type="gramEnd"/>
      <w:r>
        <w:rPr>
          <w:rFonts w:ascii="Times" w:eastAsiaTheme="minorEastAsia" w:hAnsi="Times" w:hint="eastAsia"/>
          <w:lang w:eastAsia="zh-CN"/>
        </w:rPr>
        <w:t xml:space="preserve"> 38.321---------------------------------------------------------------</w:t>
      </w:r>
    </w:p>
    <w:p w:rsidR="00E17C24" w:rsidRDefault="00B16F1E">
      <w:pPr>
        <w:pStyle w:val="B1"/>
      </w:pPr>
      <w:r>
        <w:rPr>
          <w:rFonts w:hint="eastAsia"/>
          <w:lang w:eastAsia="ko-KR"/>
        </w:rPr>
        <w:t>1&gt;</w:t>
      </w:r>
      <w:r>
        <w:tab/>
        <w:t xml:space="preserve">when a </w:t>
      </w:r>
      <w:proofErr w:type="spellStart"/>
      <w:r>
        <w:rPr>
          <w:i/>
        </w:rPr>
        <w:t>timeAlignmentTimer</w:t>
      </w:r>
      <w:proofErr w:type="spellEnd"/>
      <w:r>
        <w:t xml:space="preserve"> expires:</w:t>
      </w:r>
    </w:p>
    <w:p w:rsidR="00E17C24" w:rsidRDefault="00B16F1E">
      <w:pPr>
        <w:pStyle w:val="B2"/>
      </w:pPr>
      <w:r>
        <w:rPr>
          <w:rFonts w:hint="eastAsia"/>
          <w:lang w:eastAsia="ko-KR"/>
        </w:rPr>
        <w:t>2&gt;</w:t>
      </w:r>
      <w:r>
        <w:tab/>
        <w:t xml:space="preserve">if the </w:t>
      </w:r>
      <w:proofErr w:type="spellStart"/>
      <w:r>
        <w:rPr>
          <w:i/>
          <w:iCs/>
        </w:rPr>
        <w:t>timeAlignmentTimer</w:t>
      </w:r>
      <w:proofErr w:type="spellEnd"/>
      <w:r>
        <w:t xml:space="preserve"> is associated with the </w:t>
      </w:r>
      <w:r>
        <w:rPr>
          <w:rFonts w:hint="eastAsia"/>
          <w:lang w:eastAsia="ko-KR"/>
        </w:rPr>
        <w:t>P</w:t>
      </w:r>
      <w:r>
        <w:t>TAG:</w:t>
      </w:r>
    </w:p>
    <w:p w:rsidR="00E17C24" w:rsidRDefault="00B16F1E">
      <w:pPr>
        <w:pStyle w:val="B3"/>
      </w:pPr>
      <w:r>
        <w:rPr>
          <w:rFonts w:hint="eastAsia"/>
          <w:lang w:eastAsia="ko-KR"/>
        </w:rPr>
        <w:t>3&gt;</w:t>
      </w:r>
      <w:r>
        <w:tab/>
        <w:t>flush all HARQ buffers for all serving cells;</w:t>
      </w:r>
    </w:p>
    <w:p w:rsidR="00E17C24" w:rsidRDefault="00B16F1E">
      <w:pPr>
        <w:pStyle w:val="B3"/>
      </w:pPr>
      <w:r>
        <w:rPr>
          <w:rFonts w:hint="eastAsia"/>
          <w:lang w:eastAsia="ko-KR"/>
        </w:rPr>
        <w:t>3&gt;</w:t>
      </w:r>
      <w:r>
        <w:tab/>
        <w:t xml:space="preserve">notify RRC to release PUCCH </w:t>
      </w:r>
      <w:r>
        <w:t>for all serving cells;</w:t>
      </w:r>
    </w:p>
    <w:p w:rsidR="00E17C24" w:rsidRDefault="00B16F1E">
      <w:pPr>
        <w:pStyle w:val="B3"/>
      </w:pPr>
      <w:r>
        <w:rPr>
          <w:rFonts w:hint="eastAsia"/>
          <w:lang w:eastAsia="ko-KR"/>
        </w:rPr>
        <w:t>3&gt;</w:t>
      </w:r>
      <w:r>
        <w:tab/>
        <w:t>notify RRC to release SRS for all serving cells;</w:t>
      </w:r>
    </w:p>
    <w:p w:rsidR="00E17C24" w:rsidRDefault="00B16F1E">
      <w:pPr>
        <w:pStyle w:val="B3"/>
      </w:pPr>
      <w:r>
        <w:rPr>
          <w:rFonts w:hint="eastAsia"/>
          <w:lang w:eastAsia="ko-KR"/>
        </w:rPr>
        <w:t>3&gt;</w:t>
      </w:r>
      <w:r>
        <w:tab/>
      </w:r>
      <w:r>
        <w:rPr>
          <w:rFonts w:hint="eastAsia"/>
          <w:lang w:eastAsia="ko-KR"/>
        </w:rPr>
        <w:t>deactivate</w:t>
      </w:r>
      <w:r>
        <w:t xml:space="preserve"> any configured downlink assignments and uplink grants;</w:t>
      </w:r>
    </w:p>
    <w:p w:rsidR="00E17C24" w:rsidRDefault="00B16F1E">
      <w:pPr>
        <w:pStyle w:val="Guidance"/>
        <w:rPr>
          <w:lang w:eastAsia="ko-KR"/>
        </w:rPr>
      </w:pPr>
      <w:r>
        <w:rPr>
          <w:rFonts w:hint="eastAsia"/>
        </w:rPr>
        <w:t xml:space="preserve">Editor's note: </w:t>
      </w:r>
      <w:r>
        <w:rPr>
          <w:rFonts w:hint="eastAsia"/>
          <w:lang w:eastAsia="ko-KR"/>
        </w:rPr>
        <w:t xml:space="preserve">The above text is inherited from LTE. </w:t>
      </w:r>
      <w:proofErr w:type="gramStart"/>
      <w:r>
        <w:rPr>
          <w:lang w:eastAsia="ko-KR"/>
        </w:rPr>
        <w:t>How to capture/ describe SPS details (</w:t>
      </w:r>
      <w:r>
        <w:rPr>
          <w:rFonts w:hint="eastAsia"/>
          <w:lang w:eastAsia="ko-KR"/>
        </w:rPr>
        <w:t>e.g. whether to diffe</w:t>
      </w:r>
      <w:r>
        <w:rPr>
          <w:rFonts w:hint="eastAsia"/>
          <w:lang w:eastAsia="ko-KR"/>
        </w:rPr>
        <w:t xml:space="preserve">rentiate </w:t>
      </w:r>
      <w:r>
        <w:rPr>
          <w:lang w:eastAsia="ko-KR"/>
        </w:rPr>
        <w:t>Type 1, Type 2) should be discussed first</w:t>
      </w:r>
      <w:r>
        <w:rPr>
          <w:rFonts w:hint="eastAsia"/>
          <w:lang w:eastAsia="ko-KR"/>
        </w:rPr>
        <w:t>.</w:t>
      </w:r>
      <w:proofErr w:type="gramEnd"/>
    </w:p>
    <w:p w:rsidR="00E17C24" w:rsidRDefault="00B16F1E">
      <w:pPr>
        <w:pStyle w:val="B3"/>
      </w:pPr>
      <w:r>
        <w:rPr>
          <w:rFonts w:hint="eastAsia"/>
          <w:lang w:eastAsia="ko-KR"/>
        </w:rPr>
        <w:t>3&gt;</w:t>
      </w:r>
      <w:r>
        <w:tab/>
        <w:t xml:space="preserve">consider all running </w:t>
      </w:r>
      <w:proofErr w:type="spellStart"/>
      <w:r>
        <w:rPr>
          <w:i/>
        </w:rPr>
        <w:t>timeAlignmentTimer</w:t>
      </w:r>
      <w:r>
        <w:t>s</w:t>
      </w:r>
      <w:proofErr w:type="spellEnd"/>
      <w:r>
        <w:t xml:space="preserve"> as expired;</w:t>
      </w:r>
    </w:p>
    <w:p w:rsidR="00E17C24" w:rsidRDefault="00B16F1E">
      <w:pPr>
        <w:pStyle w:val="B2"/>
      </w:pPr>
      <w:r>
        <w:rPr>
          <w:rFonts w:hint="eastAsia"/>
          <w:lang w:eastAsia="ko-KR"/>
        </w:rPr>
        <w:t>2&gt;</w:t>
      </w:r>
      <w:r>
        <w:tab/>
        <w:t xml:space="preserve">else if the </w:t>
      </w:r>
      <w:proofErr w:type="spellStart"/>
      <w:r>
        <w:rPr>
          <w:i/>
        </w:rPr>
        <w:t>timeAlignmentTimer</w:t>
      </w:r>
      <w:proofErr w:type="spellEnd"/>
      <w:r>
        <w:rPr>
          <w:i/>
        </w:rPr>
        <w:t xml:space="preserve"> </w:t>
      </w:r>
      <w:r>
        <w:t>is</w:t>
      </w:r>
      <w:r>
        <w:rPr>
          <w:i/>
        </w:rPr>
        <w:t xml:space="preserve"> </w:t>
      </w:r>
      <w:r>
        <w:t xml:space="preserve">associated with an </w:t>
      </w:r>
      <w:r>
        <w:rPr>
          <w:rFonts w:hint="eastAsia"/>
          <w:lang w:eastAsia="ko-KR"/>
        </w:rPr>
        <w:t>S</w:t>
      </w:r>
      <w:r>
        <w:t>TAG, then for all Serving Cells belonging to this TAG</w:t>
      </w:r>
      <w:r>
        <w:rPr>
          <w:i/>
        </w:rPr>
        <w:t>:</w:t>
      </w:r>
    </w:p>
    <w:p w:rsidR="00E17C24" w:rsidRDefault="00B16F1E">
      <w:pPr>
        <w:pStyle w:val="B3"/>
      </w:pPr>
      <w:r>
        <w:rPr>
          <w:rFonts w:hint="eastAsia"/>
          <w:lang w:eastAsia="ko-KR"/>
        </w:rPr>
        <w:t>3&gt;</w:t>
      </w:r>
      <w:r>
        <w:tab/>
        <w:t>flush all HARQ buffers;</w:t>
      </w:r>
    </w:p>
    <w:p w:rsidR="00E17C24" w:rsidRDefault="00B16F1E">
      <w:pPr>
        <w:pStyle w:val="B3"/>
      </w:pPr>
      <w:r>
        <w:rPr>
          <w:rFonts w:hint="eastAsia"/>
          <w:lang w:eastAsia="ko-KR"/>
        </w:rPr>
        <w:t>3&gt;</w:t>
      </w:r>
      <w:r>
        <w:tab/>
        <w:t>notify</w:t>
      </w:r>
      <w:r>
        <w:t xml:space="preserve"> RRC to release SRS</w:t>
      </w:r>
      <w:r>
        <w:rPr>
          <w:rFonts w:hint="eastAsia"/>
          <w:lang w:eastAsia="ko-KR"/>
        </w:rPr>
        <w:t>, if configured</w:t>
      </w:r>
      <w:r>
        <w:t>;</w:t>
      </w:r>
    </w:p>
    <w:p w:rsidR="00E17C24" w:rsidRDefault="00B16F1E">
      <w:pPr>
        <w:pStyle w:val="B3"/>
        <w:rPr>
          <w:lang w:eastAsia="zh-CN"/>
        </w:rPr>
      </w:pPr>
      <w:r>
        <w:rPr>
          <w:rFonts w:hint="eastAsia"/>
          <w:lang w:eastAsia="ko-KR"/>
        </w:rPr>
        <w:t>3&gt;</w:t>
      </w:r>
      <w:r>
        <w:tab/>
        <w:t>notify RRC to release PUCCH, if configured.</w:t>
      </w:r>
    </w:p>
    <w:p w:rsidR="00E17C24" w:rsidRDefault="00B16F1E">
      <w:pPr>
        <w:pStyle w:val="a3"/>
        <w:rPr>
          <w:rFonts w:ascii="Times" w:eastAsiaTheme="minorEastAsia" w:hAnsi="Times"/>
          <w:lang w:eastAsia="zh-CN"/>
        </w:rPr>
      </w:pPr>
      <w:r>
        <w:rPr>
          <w:rFonts w:ascii="Times" w:eastAsiaTheme="minorEastAsia" w:hAnsi="Times" w:hint="eastAsia"/>
          <w:lang w:eastAsia="zh-CN"/>
        </w:rPr>
        <w:lastRenderedPageBreak/>
        <w:t>-------------------------------------------------------- From 38.321---------------------------------------------------------------</w:t>
      </w:r>
    </w:p>
    <w:p w:rsidR="00E17C24" w:rsidRDefault="00B16F1E">
      <w:pPr>
        <w:pStyle w:val="a3"/>
        <w:rPr>
          <w:rFonts w:ascii="Times" w:eastAsiaTheme="minorEastAsia" w:hAnsi="Times"/>
          <w:lang w:eastAsia="zh-CN"/>
        </w:rPr>
      </w:pPr>
      <w:r>
        <w:rPr>
          <w:rFonts w:ascii="Times" w:eastAsiaTheme="minorEastAsia" w:hAnsi="Times" w:hint="eastAsia"/>
          <w:lang w:eastAsia="zh-CN"/>
        </w:rPr>
        <w:t>Based on the description above, it can be</w:t>
      </w:r>
      <w:r>
        <w:rPr>
          <w:rFonts w:ascii="Times" w:eastAsiaTheme="minorEastAsia" w:hAnsi="Times" w:hint="eastAsia"/>
          <w:lang w:eastAsia="zh-CN"/>
        </w:rPr>
        <w:t xml:space="preserve"> observed that, once the TAT expires, the UL resources </w:t>
      </w:r>
      <w:proofErr w:type="spellStart"/>
      <w:r>
        <w:rPr>
          <w:rFonts w:ascii="Times" w:eastAsiaTheme="minorEastAsia" w:hAnsi="Times" w:hint="eastAsia"/>
          <w:lang w:eastAsia="zh-CN"/>
        </w:rPr>
        <w:t>can not</w:t>
      </w:r>
      <w:proofErr w:type="spellEnd"/>
      <w:r>
        <w:rPr>
          <w:rFonts w:ascii="Times" w:eastAsiaTheme="minorEastAsia" w:hAnsi="Times" w:hint="eastAsia"/>
          <w:lang w:eastAsia="zh-CN"/>
        </w:rPr>
        <w:t xml:space="preserve"> be used anymore unless a RA procedure is </w:t>
      </w:r>
      <w:r>
        <w:rPr>
          <w:rFonts w:ascii="Times" w:eastAsiaTheme="minorEastAsia" w:hAnsi="Times"/>
          <w:lang w:eastAsia="zh-CN"/>
        </w:rPr>
        <w:t>initiated</w:t>
      </w:r>
      <w:r>
        <w:rPr>
          <w:rFonts w:ascii="Times" w:eastAsiaTheme="minorEastAsia" w:hAnsi="Times" w:hint="eastAsia"/>
          <w:lang w:eastAsia="zh-CN"/>
        </w:rPr>
        <w:t>, and the RA procedure can be initiated by either the PDCCH order from NW or the UE itself for the purpose of uplink data transmission. In case</w:t>
      </w:r>
      <w:r>
        <w:rPr>
          <w:rFonts w:ascii="Times" w:eastAsiaTheme="minorEastAsia" w:hAnsi="Times" w:hint="eastAsia"/>
          <w:lang w:eastAsia="zh-CN"/>
        </w:rPr>
        <w:t xml:space="preserve"> multiple BWP is configured and there is no available RA resources on the current activated BWP before the TAT expires, the expected </w:t>
      </w:r>
      <w:r>
        <w:rPr>
          <w:rFonts w:ascii="Times" w:eastAsiaTheme="minorEastAsia" w:hAnsi="Times"/>
          <w:lang w:eastAsia="zh-CN"/>
        </w:rPr>
        <w:t>behavior</w:t>
      </w:r>
      <w:r>
        <w:rPr>
          <w:rFonts w:ascii="Times" w:eastAsiaTheme="minorEastAsia" w:hAnsi="Times" w:hint="eastAsia"/>
          <w:lang w:eastAsia="zh-CN"/>
        </w:rPr>
        <w:t xml:space="preserve"> on UE side </w:t>
      </w:r>
      <w:r>
        <w:rPr>
          <w:rFonts w:ascii="Times" w:eastAsiaTheme="minorEastAsia" w:hAnsi="Times"/>
          <w:lang w:eastAsia="zh-CN"/>
        </w:rPr>
        <w:t>should</w:t>
      </w:r>
      <w:r>
        <w:rPr>
          <w:rFonts w:ascii="Times" w:eastAsiaTheme="minorEastAsia" w:hAnsi="Times" w:hint="eastAsia"/>
          <w:lang w:eastAsia="zh-CN"/>
        </w:rPr>
        <w:t xml:space="preserve"> be clarified.</w:t>
      </w:r>
    </w:p>
    <w:p w:rsidR="00E17C24" w:rsidRDefault="00B16F1E">
      <w:pPr>
        <w:pStyle w:val="a3"/>
        <w:rPr>
          <w:rFonts w:ascii="Times" w:eastAsiaTheme="minorEastAsia" w:hAnsi="Times"/>
          <w:lang w:eastAsia="zh-CN"/>
        </w:rPr>
      </w:pPr>
      <w:r>
        <w:rPr>
          <w:rFonts w:ascii="Times" w:eastAsiaTheme="minorEastAsia" w:hAnsi="Times" w:hint="eastAsia"/>
          <w:lang w:eastAsia="zh-CN"/>
        </w:rPr>
        <w:t>Considering the RA procedure should be enabled for the purpose of uplink data tran</w:t>
      </w:r>
      <w:r>
        <w:rPr>
          <w:rFonts w:ascii="Times" w:eastAsiaTheme="minorEastAsia" w:hAnsi="Times" w:hint="eastAsia"/>
          <w:lang w:eastAsia="zh-CN"/>
        </w:rPr>
        <w:t xml:space="preserve">smission, the UE should be allowed to switch the UL BWP to default BWP </w:t>
      </w:r>
      <w:r>
        <w:rPr>
          <w:rFonts w:ascii="Times" w:eastAsiaTheme="minorEastAsia" w:hAnsi="Times"/>
          <w:lang w:eastAsia="zh-CN"/>
        </w:rPr>
        <w:t>autonomous</w:t>
      </w:r>
      <w:r>
        <w:rPr>
          <w:rFonts w:ascii="Times" w:eastAsiaTheme="minorEastAsia" w:hAnsi="Times" w:hint="eastAsia"/>
          <w:lang w:eastAsia="zh-CN"/>
        </w:rPr>
        <w:t xml:space="preserve">ly to process the RA procedure in case the TAT expires. </w:t>
      </w:r>
      <w:r>
        <w:rPr>
          <w:rFonts w:ascii="Times" w:eastAsiaTheme="minorEastAsia" w:hAnsi="Times" w:hint="eastAsia"/>
          <w:lang w:eastAsia="zh-CN"/>
        </w:rPr>
        <w:t>To achieve this, the following alternatives can be considered as follow:</w:t>
      </w:r>
    </w:p>
    <w:p w:rsidR="00E17C24" w:rsidRDefault="00B16F1E">
      <w:pPr>
        <w:pStyle w:val="a3"/>
        <w:numPr>
          <w:ilvl w:val="0"/>
          <w:numId w:val="8"/>
        </w:numPr>
        <w:rPr>
          <w:rFonts w:ascii="Times" w:eastAsiaTheme="minorEastAsia" w:hAnsi="Times"/>
          <w:lang w:eastAsia="zh-CN"/>
        </w:rPr>
      </w:pPr>
      <w:r>
        <w:rPr>
          <w:rFonts w:ascii="Times" w:eastAsiaTheme="minorEastAsia" w:hAnsi="Times" w:hint="eastAsia"/>
          <w:lang w:eastAsia="zh-CN"/>
        </w:rPr>
        <w:t>Alt 1: In case the TAT expired, UE switch both</w:t>
      </w:r>
      <w:r>
        <w:rPr>
          <w:rFonts w:ascii="Times" w:eastAsiaTheme="minorEastAsia" w:hAnsi="Times" w:hint="eastAsia"/>
          <w:lang w:eastAsia="zh-CN"/>
        </w:rPr>
        <w:t xml:space="preserve"> UL and DL BWP to </w:t>
      </w:r>
      <w:r w:rsidR="00FA3F0B">
        <w:rPr>
          <w:rFonts w:ascii="Times" w:eastAsiaTheme="minorEastAsia" w:hAnsi="Times" w:hint="eastAsia"/>
          <w:lang w:eastAsia="zh-CN"/>
        </w:rPr>
        <w:t xml:space="preserve">the </w:t>
      </w:r>
      <w:r>
        <w:rPr>
          <w:rFonts w:ascii="Times" w:eastAsiaTheme="minorEastAsia" w:hAnsi="Times" w:hint="eastAsia"/>
          <w:lang w:eastAsia="zh-CN"/>
        </w:rPr>
        <w:t>default BWP</w:t>
      </w:r>
      <w:r>
        <w:rPr>
          <w:rFonts w:ascii="Times" w:eastAsiaTheme="minorEastAsia" w:hAnsi="Times" w:hint="eastAsia"/>
          <w:lang w:eastAsia="zh-CN"/>
        </w:rPr>
        <w:t>.</w:t>
      </w:r>
    </w:p>
    <w:p w:rsidR="00E17C24" w:rsidRDefault="00B16F1E">
      <w:pPr>
        <w:pStyle w:val="a3"/>
        <w:numPr>
          <w:ilvl w:val="0"/>
          <w:numId w:val="8"/>
        </w:numPr>
        <w:rPr>
          <w:rFonts w:ascii="Times" w:eastAsiaTheme="minorEastAsia" w:hAnsi="Times"/>
          <w:lang w:eastAsia="zh-CN"/>
        </w:rPr>
      </w:pPr>
      <w:r>
        <w:rPr>
          <w:rFonts w:ascii="Times" w:eastAsiaTheme="minorEastAsia" w:hAnsi="Times" w:hint="eastAsia"/>
          <w:lang w:eastAsia="zh-CN"/>
        </w:rPr>
        <w:t>Alt 2: In case the TAT expired, UE switch UL BWP to default BWP</w:t>
      </w:r>
      <w:r>
        <w:rPr>
          <w:rFonts w:ascii="Times" w:eastAsiaTheme="minorEastAsia" w:hAnsi="Times" w:hint="eastAsia"/>
          <w:lang w:eastAsia="zh-CN"/>
        </w:rPr>
        <w:t xml:space="preserve">, but keep the DL </w:t>
      </w:r>
      <w:r w:rsidR="00800A8D">
        <w:rPr>
          <w:rFonts w:ascii="Times" w:eastAsiaTheme="minorEastAsia" w:hAnsi="Times" w:hint="eastAsia"/>
          <w:lang w:eastAsia="zh-CN"/>
        </w:rPr>
        <w:t>BWP remain.</w:t>
      </w:r>
    </w:p>
    <w:p w:rsidR="00E17C24" w:rsidRDefault="00CC6E45">
      <w:pPr>
        <w:pStyle w:val="a3"/>
        <w:rPr>
          <w:rFonts w:ascii="Times" w:eastAsiaTheme="minorEastAsia" w:hAnsi="Times"/>
          <w:lang w:eastAsia="zh-CN"/>
        </w:rPr>
      </w:pPr>
      <w:r>
        <w:rPr>
          <w:rFonts w:ascii="Times" w:eastAsiaTheme="minorEastAsia" w:hAnsi="Times" w:hint="eastAsia"/>
          <w:lang w:eastAsia="zh-CN"/>
        </w:rPr>
        <w:t xml:space="preserve">Since the intention for the </w:t>
      </w:r>
      <w:r w:rsidRPr="00CC6E45">
        <w:rPr>
          <w:rFonts w:ascii="Times" w:eastAsiaTheme="minorEastAsia" w:hAnsi="Times"/>
          <w:lang w:eastAsia="zh-CN"/>
        </w:rPr>
        <w:t xml:space="preserve">autonomous </w:t>
      </w:r>
      <w:r>
        <w:rPr>
          <w:rFonts w:ascii="Times" w:eastAsiaTheme="minorEastAsia" w:hAnsi="Times" w:hint="eastAsia"/>
          <w:lang w:eastAsia="zh-CN"/>
        </w:rPr>
        <w:t xml:space="preserve">BWP switch is to </w:t>
      </w:r>
      <w:r>
        <w:rPr>
          <w:rFonts w:ascii="Times" w:eastAsiaTheme="minorEastAsia" w:hAnsi="Times"/>
          <w:lang w:eastAsia="zh-CN"/>
        </w:rPr>
        <w:t>trigger</w:t>
      </w:r>
      <w:r>
        <w:rPr>
          <w:rFonts w:ascii="Times" w:eastAsiaTheme="minorEastAsia" w:hAnsi="Times" w:hint="eastAsia"/>
          <w:lang w:eastAsia="zh-CN"/>
        </w:rPr>
        <w:t xml:space="preserve"> the RA procedure, and in case the RA procedure is triggered by UE due to the uplink data </w:t>
      </w:r>
      <w:r>
        <w:rPr>
          <w:rFonts w:ascii="Times" w:eastAsiaTheme="minorEastAsia" w:hAnsi="Times"/>
          <w:lang w:eastAsia="zh-CN"/>
        </w:rPr>
        <w:t>transmission</w:t>
      </w:r>
      <w:r>
        <w:rPr>
          <w:rFonts w:ascii="Times" w:eastAsiaTheme="minorEastAsia" w:hAnsi="Times" w:hint="eastAsia"/>
          <w:lang w:eastAsia="zh-CN"/>
        </w:rPr>
        <w:t xml:space="preserve">, contention based RA procedure will be used and </w:t>
      </w:r>
      <w:r w:rsidR="004B0BB6">
        <w:rPr>
          <w:rFonts w:ascii="Times" w:eastAsiaTheme="minorEastAsia" w:hAnsi="Times" w:hint="eastAsia"/>
          <w:lang w:eastAsia="zh-CN"/>
        </w:rPr>
        <w:t>it is difficult for the NW to know on which BWP the NW should send the RA response, due to the lack of information about the</w:t>
      </w:r>
      <w:r>
        <w:rPr>
          <w:rFonts w:ascii="Times" w:eastAsiaTheme="minorEastAsia" w:hAnsi="Times" w:hint="eastAsia"/>
          <w:lang w:eastAsia="zh-CN"/>
        </w:rPr>
        <w:t xml:space="preserve"> dedicated BWP used on UE side. </w:t>
      </w:r>
      <w:r w:rsidR="00305B2E">
        <w:rPr>
          <w:rFonts w:eastAsiaTheme="minorEastAsia" w:hint="eastAsia"/>
          <w:lang w:eastAsia="zh-CN"/>
        </w:rPr>
        <w:t>Therefore</w:t>
      </w:r>
      <w:r w:rsidR="00935A34">
        <w:rPr>
          <w:rFonts w:eastAsiaTheme="minorEastAsia" w:hint="eastAsia"/>
          <w:lang w:eastAsia="zh-CN"/>
        </w:rPr>
        <w:t xml:space="preserve">, for the purpose of RA procedure, both the UL BWP and DL BWP </w:t>
      </w:r>
      <w:r w:rsidR="00935A34">
        <w:rPr>
          <w:rFonts w:eastAsiaTheme="minorEastAsia"/>
          <w:lang w:eastAsia="zh-CN"/>
        </w:rPr>
        <w:t>should</w:t>
      </w:r>
      <w:r w:rsidR="00935A34">
        <w:rPr>
          <w:rFonts w:eastAsiaTheme="minorEastAsia" w:hint="eastAsia"/>
          <w:lang w:eastAsia="zh-CN"/>
        </w:rPr>
        <w:t xml:space="preserve"> be switched to default UL/DL BWP.</w:t>
      </w:r>
    </w:p>
    <w:p w:rsidR="00E17C24" w:rsidRDefault="00B16F1E">
      <w:pPr>
        <w:pStyle w:val="a3"/>
        <w:rPr>
          <w:rFonts w:ascii="Times" w:eastAsiaTheme="minorEastAsia" w:hAnsi="Times"/>
          <w:b/>
          <w:lang w:eastAsia="zh-CN"/>
        </w:rPr>
      </w:pPr>
      <w:r>
        <w:rPr>
          <w:rFonts w:ascii="Times" w:eastAsiaTheme="minorEastAsia" w:hAnsi="Times"/>
          <w:b/>
          <w:lang w:eastAsia="zh-CN"/>
        </w:rPr>
        <w:t>P</w:t>
      </w:r>
      <w:r>
        <w:rPr>
          <w:rFonts w:ascii="Times" w:eastAsiaTheme="minorEastAsia" w:hAnsi="Times" w:hint="eastAsia"/>
          <w:b/>
          <w:lang w:eastAsia="zh-CN"/>
        </w:rPr>
        <w:t xml:space="preserve">roposal 1: In case the TAT expires and there is no available RA resources on the current activated BWP, UE switch </w:t>
      </w:r>
      <w:r>
        <w:rPr>
          <w:rFonts w:ascii="Times" w:eastAsiaTheme="minorEastAsia" w:hAnsi="Times" w:hint="eastAsia"/>
          <w:b/>
          <w:lang w:eastAsia="zh-CN"/>
        </w:rPr>
        <w:t>both</w:t>
      </w:r>
      <w:r>
        <w:rPr>
          <w:rFonts w:ascii="Times" w:eastAsiaTheme="minorEastAsia" w:hAnsi="Times" w:hint="eastAsia"/>
          <w:b/>
          <w:lang w:eastAsia="zh-CN"/>
        </w:rPr>
        <w:t xml:space="preserve"> UL BWP </w:t>
      </w:r>
      <w:r>
        <w:rPr>
          <w:rFonts w:ascii="Times" w:eastAsiaTheme="minorEastAsia" w:hAnsi="Times" w:hint="eastAsia"/>
          <w:b/>
          <w:lang w:eastAsia="zh-CN"/>
        </w:rPr>
        <w:t xml:space="preserve">and DL BWP </w:t>
      </w:r>
      <w:r>
        <w:rPr>
          <w:rFonts w:ascii="Times" w:eastAsiaTheme="minorEastAsia" w:hAnsi="Times" w:hint="eastAsia"/>
          <w:b/>
          <w:lang w:eastAsia="zh-CN"/>
        </w:rPr>
        <w:t xml:space="preserve">to </w:t>
      </w:r>
      <w:r w:rsidR="00305B2E">
        <w:rPr>
          <w:rFonts w:ascii="Times" w:eastAsiaTheme="minorEastAsia" w:hAnsi="Times" w:hint="eastAsia"/>
          <w:b/>
          <w:lang w:eastAsia="zh-CN"/>
        </w:rPr>
        <w:t xml:space="preserve">the </w:t>
      </w:r>
      <w:r>
        <w:rPr>
          <w:rFonts w:ascii="Times" w:eastAsiaTheme="minorEastAsia" w:hAnsi="Times" w:hint="eastAsia"/>
          <w:b/>
          <w:lang w:eastAsia="zh-CN"/>
        </w:rPr>
        <w:t xml:space="preserve">default </w:t>
      </w:r>
      <w:r>
        <w:rPr>
          <w:rFonts w:ascii="Times" w:eastAsiaTheme="minorEastAsia" w:hAnsi="Times" w:hint="eastAsia"/>
          <w:b/>
          <w:lang w:eastAsia="zh-CN"/>
        </w:rPr>
        <w:t xml:space="preserve">BWP </w:t>
      </w:r>
      <w:r>
        <w:rPr>
          <w:rFonts w:ascii="Times" w:eastAsiaTheme="minorEastAsia" w:hAnsi="Times" w:hint="eastAsia"/>
          <w:b/>
          <w:lang w:eastAsia="zh-CN"/>
        </w:rPr>
        <w:t xml:space="preserve">after </w:t>
      </w:r>
      <w:r w:rsidR="005B4975">
        <w:rPr>
          <w:rFonts w:ascii="Times" w:eastAsiaTheme="minorEastAsia" w:hAnsi="Times" w:hint="eastAsia"/>
          <w:b/>
          <w:lang w:eastAsia="zh-CN"/>
        </w:rPr>
        <w:t xml:space="preserve">the </w:t>
      </w:r>
      <w:r>
        <w:rPr>
          <w:rFonts w:ascii="Times" w:eastAsiaTheme="minorEastAsia" w:hAnsi="Times"/>
          <w:b/>
          <w:lang w:eastAsia="zh-CN"/>
        </w:rPr>
        <w:t>expiration</w:t>
      </w:r>
      <w:r>
        <w:rPr>
          <w:rFonts w:ascii="Times" w:eastAsiaTheme="minorEastAsia" w:hAnsi="Times" w:hint="eastAsia"/>
          <w:b/>
          <w:lang w:eastAsia="zh-CN"/>
        </w:rPr>
        <w:t xml:space="preserve"> of TAT.</w:t>
      </w:r>
    </w:p>
    <w:p w:rsidR="00E17C24" w:rsidRDefault="00E17C24">
      <w:pPr>
        <w:pStyle w:val="a3"/>
        <w:rPr>
          <w:rFonts w:eastAsia="宋体"/>
          <w:b/>
          <w:bCs/>
          <w:sz w:val="21"/>
          <w:lang w:eastAsia="zh-CN"/>
        </w:rPr>
      </w:pPr>
    </w:p>
    <w:p w:rsidR="00E17C24" w:rsidRDefault="00B16F1E">
      <w:pPr>
        <w:pStyle w:val="20"/>
        <w:numPr>
          <w:ilvl w:val="0"/>
          <w:numId w:val="0"/>
        </w:numPr>
        <w:spacing w:line="480" w:lineRule="auto"/>
        <w:jc w:val="both"/>
        <w:rPr>
          <w:rFonts w:ascii="Times" w:eastAsia="宋体" w:hAnsi="Times"/>
          <w:u w:val="single"/>
        </w:rPr>
      </w:pPr>
      <w:r>
        <w:rPr>
          <w:rFonts w:ascii="Times" w:eastAsia="宋体" w:hAnsi="Times" w:hint="eastAsia"/>
          <w:u w:val="single"/>
        </w:rPr>
        <w:t xml:space="preserve">For the case that the </w:t>
      </w:r>
      <w:r>
        <w:rPr>
          <w:rFonts w:ascii="Times" w:eastAsia="宋体" w:hAnsi="Times"/>
          <w:u w:val="single"/>
        </w:rPr>
        <w:t>SR_COUNTER</w:t>
      </w:r>
      <w:r>
        <w:rPr>
          <w:rFonts w:ascii="Times" w:eastAsia="宋体" w:hAnsi="Times" w:hint="eastAsia"/>
          <w:u w:val="single"/>
        </w:rPr>
        <w:t xml:space="preserve"> reach the MAX and there is no RA </w:t>
      </w:r>
      <w:r>
        <w:rPr>
          <w:rFonts w:ascii="Times" w:eastAsia="宋体" w:hAnsi="Times" w:hint="eastAsia"/>
          <w:u w:val="single"/>
        </w:rPr>
        <w:t>resources on the activated BWP</w:t>
      </w:r>
    </w:p>
    <w:p w:rsidR="00E17C24" w:rsidRDefault="00B16F1E">
      <w:pPr>
        <w:pStyle w:val="a3"/>
        <w:rPr>
          <w:rFonts w:eastAsiaTheme="minorEastAsia"/>
          <w:lang w:eastAsia="zh-CN"/>
        </w:rPr>
      </w:pPr>
      <w:r>
        <w:rPr>
          <w:rFonts w:eastAsiaTheme="minorEastAsia" w:hint="eastAsia"/>
          <w:lang w:eastAsia="zh-CN"/>
        </w:rPr>
        <w:t xml:space="preserve">Similar as LTE, a RA procedure will be initiated in case the SR COUNTER </w:t>
      </w:r>
      <w:r>
        <w:rPr>
          <w:rFonts w:eastAsiaTheme="minorEastAsia"/>
          <w:lang w:eastAsia="zh-CN"/>
        </w:rPr>
        <w:t>reaches</w:t>
      </w:r>
      <w:r>
        <w:rPr>
          <w:rFonts w:eastAsiaTheme="minorEastAsia" w:hint="eastAsia"/>
          <w:lang w:eastAsia="zh-CN"/>
        </w:rPr>
        <w:t xml:space="preserve"> the MAX </w:t>
      </w:r>
      <w:proofErr w:type="gramStart"/>
      <w:r>
        <w:rPr>
          <w:rFonts w:eastAsiaTheme="minorEastAsia" w:hint="eastAsia"/>
          <w:lang w:eastAsia="zh-CN"/>
        </w:rPr>
        <w:t>value,</w:t>
      </w:r>
      <w:proofErr w:type="gramEnd"/>
      <w:r>
        <w:rPr>
          <w:rFonts w:eastAsiaTheme="minorEastAsia" w:hint="eastAsia"/>
          <w:lang w:eastAsia="zh-CN"/>
        </w:rPr>
        <w:t xml:space="preserve"> the related description can be found as follow.</w:t>
      </w:r>
    </w:p>
    <w:p w:rsidR="00E17C24" w:rsidRDefault="00B16F1E">
      <w:pPr>
        <w:pStyle w:val="a3"/>
        <w:rPr>
          <w:rFonts w:ascii="Times" w:eastAsiaTheme="minorEastAsia" w:hAnsi="Times"/>
          <w:lang w:eastAsia="zh-CN"/>
        </w:rPr>
      </w:pPr>
      <w:r>
        <w:rPr>
          <w:rFonts w:ascii="Times" w:eastAsiaTheme="minorEastAsia" w:hAnsi="Times" w:hint="eastAsia"/>
          <w:lang w:eastAsia="zh-CN"/>
        </w:rPr>
        <w:t>-------------------------------------------------------- From 38.321--------------</w:t>
      </w:r>
      <w:r>
        <w:rPr>
          <w:rFonts w:ascii="Times" w:eastAsiaTheme="minorEastAsia" w:hAnsi="Times" w:hint="eastAsia"/>
          <w:lang w:eastAsia="zh-CN"/>
        </w:rPr>
        <w:t>-------------------------------------------------</w:t>
      </w:r>
    </w:p>
    <w:p w:rsidR="00E17C24" w:rsidRDefault="00B16F1E">
      <w:pPr>
        <w:pStyle w:val="B3"/>
      </w:pPr>
      <w:r>
        <w:rPr>
          <w:rFonts w:hint="eastAsia"/>
          <w:lang w:eastAsia="ko-KR"/>
        </w:rPr>
        <w:t>3&gt;</w:t>
      </w:r>
      <w:r>
        <w:tab/>
        <w:t xml:space="preserve">if </w:t>
      </w:r>
      <w:r>
        <w:rPr>
          <w:i/>
        </w:rPr>
        <w:t>SR_COUNTER</w:t>
      </w:r>
      <w:r>
        <w:t xml:space="preserve"> &lt; </w:t>
      </w:r>
      <w:proofErr w:type="spellStart"/>
      <w:r>
        <w:rPr>
          <w:i/>
          <w:lang w:eastAsia="ko-KR"/>
        </w:rPr>
        <w:t>sr-TransMax</w:t>
      </w:r>
      <w:proofErr w:type="spellEnd"/>
      <w:r>
        <w:t>:</w:t>
      </w:r>
    </w:p>
    <w:p w:rsidR="00E17C24" w:rsidRDefault="00B16F1E">
      <w:pPr>
        <w:pStyle w:val="B4"/>
      </w:pPr>
      <w:r>
        <w:rPr>
          <w:rFonts w:hint="eastAsia"/>
          <w:lang w:eastAsia="ko-KR"/>
        </w:rPr>
        <w:t>4&gt;</w:t>
      </w:r>
      <w:r>
        <w:tab/>
        <w:t xml:space="preserve">increment </w:t>
      </w:r>
      <w:r>
        <w:rPr>
          <w:i/>
        </w:rPr>
        <w:t>SR_COUNTER</w:t>
      </w:r>
      <w:r>
        <w:t xml:space="preserve"> by 1;</w:t>
      </w:r>
    </w:p>
    <w:p w:rsidR="00E17C24" w:rsidRDefault="00B16F1E">
      <w:pPr>
        <w:pStyle w:val="B4"/>
      </w:pPr>
      <w:r>
        <w:rPr>
          <w:rFonts w:hint="eastAsia"/>
          <w:lang w:eastAsia="ko-KR"/>
        </w:rPr>
        <w:t>4&gt;</w:t>
      </w:r>
      <w:r>
        <w:tab/>
        <w:t>instruct the physical layer to signal the SR on one valid PUCCH resource for SR;</w:t>
      </w:r>
    </w:p>
    <w:p w:rsidR="00E17C24" w:rsidRDefault="00B16F1E">
      <w:pPr>
        <w:pStyle w:val="B4"/>
      </w:pPr>
      <w:r>
        <w:rPr>
          <w:rFonts w:hint="eastAsia"/>
          <w:lang w:eastAsia="ko-KR"/>
        </w:rPr>
        <w:t>4&gt;</w:t>
      </w:r>
      <w:r>
        <w:tab/>
        <w:t xml:space="preserve">start the </w:t>
      </w:r>
      <w:proofErr w:type="spellStart"/>
      <w:r>
        <w:rPr>
          <w:i/>
        </w:rPr>
        <w:t>sr-ProhibitTimer</w:t>
      </w:r>
      <w:proofErr w:type="spellEnd"/>
      <w:r>
        <w:t>.</w:t>
      </w:r>
    </w:p>
    <w:p w:rsidR="00E17C24" w:rsidRDefault="00B16F1E">
      <w:pPr>
        <w:pStyle w:val="B3"/>
      </w:pPr>
      <w:r>
        <w:rPr>
          <w:rFonts w:hint="eastAsia"/>
          <w:lang w:eastAsia="ko-KR"/>
        </w:rPr>
        <w:t>3&gt;</w:t>
      </w:r>
      <w:r>
        <w:tab/>
        <w:t>else:</w:t>
      </w:r>
    </w:p>
    <w:p w:rsidR="00E17C24" w:rsidRDefault="00B16F1E">
      <w:pPr>
        <w:pStyle w:val="B4"/>
      </w:pPr>
      <w:r>
        <w:rPr>
          <w:rFonts w:hint="eastAsia"/>
          <w:lang w:eastAsia="ko-KR"/>
        </w:rPr>
        <w:t>4&gt;</w:t>
      </w:r>
      <w:r>
        <w:tab/>
        <w:t>notify RRC to rel</w:t>
      </w:r>
      <w:r>
        <w:t>ease PUCCH for all serving cells;</w:t>
      </w:r>
    </w:p>
    <w:p w:rsidR="00E17C24" w:rsidRDefault="00B16F1E">
      <w:pPr>
        <w:pStyle w:val="B4"/>
      </w:pPr>
      <w:r>
        <w:rPr>
          <w:rFonts w:hint="eastAsia"/>
          <w:lang w:eastAsia="ko-KR"/>
        </w:rPr>
        <w:t>4&gt;</w:t>
      </w:r>
      <w:r>
        <w:tab/>
        <w:t>notify RRC to release SRS for all serving cells;</w:t>
      </w:r>
    </w:p>
    <w:p w:rsidR="00E17C24" w:rsidRDefault="00B16F1E">
      <w:pPr>
        <w:pStyle w:val="B4"/>
      </w:pPr>
      <w:r>
        <w:rPr>
          <w:rFonts w:hint="eastAsia"/>
          <w:lang w:eastAsia="ko-KR"/>
        </w:rPr>
        <w:t>4&gt;</w:t>
      </w:r>
      <w:r>
        <w:tab/>
      </w:r>
      <w:r>
        <w:rPr>
          <w:rFonts w:hint="eastAsia"/>
          <w:lang w:eastAsia="ko-KR"/>
        </w:rPr>
        <w:t>deactivate</w:t>
      </w:r>
      <w:r>
        <w:t xml:space="preserve"> any configured downlink assignments and uplink grants;</w:t>
      </w:r>
    </w:p>
    <w:p w:rsidR="00E17C24" w:rsidRDefault="00B16F1E">
      <w:pPr>
        <w:pStyle w:val="B4"/>
      </w:pPr>
      <w:r>
        <w:rPr>
          <w:rFonts w:hint="eastAsia"/>
          <w:lang w:eastAsia="ko-KR"/>
        </w:rPr>
        <w:t>4&gt;</w:t>
      </w:r>
      <w:r>
        <w:tab/>
        <w:t xml:space="preserve">initiate a Random Access procedure (see </w:t>
      </w:r>
      <w:proofErr w:type="spellStart"/>
      <w:r>
        <w:t>subclause</w:t>
      </w:r>
      <w:proofErr w:type="spellEnd"/>
      <w:r>
        <w:t xml:space="preserve"> 5.1) on the </w:t>
      </w:r>
      <w:proofErr w:type="spellStart"/>
      <w:r>
        <w:t>SpCell</w:t>
      </w:r>
      <w:proofErr w:type="spellEnd"/>
      <w:r>
        <w:t xml:space="preserve"> and cancel all pending SRs.</w:t>
      </w:r>
    </w:p>
    <w:p w:rsidR="00E17C24" w:rsidRDefault="00B16F1E">
      <w:pPr>
        <w:pStyle w:val="NO"/>
      </w:pPr>
      <w:r>
        <w:t>NOTE:</w:t>
      </w:r>
      <w:r>
        <w:tab/>
        <w:t xml:space="preserve">The selection of which valid PUCCH resource for SR to signal SR on when the MAC entity has more than one valid PUCCH resource for SR in one </w:t>
      </w:r>
      <w:r>
        <w:rPr>
          <w:rFonts w:hint="eastAsia"/>
          <w:lang w:eastAsia="ko-KR"/>
        </w:rPr>
        <w:t xml:space="preserve">NR-UNIT </w:t>
      </w:r>
      <w:r>
        <w:t>is left to UE implementation.</w:t>
      </w:r>
    </w:p>
    <w:p w:rsidR="00E17C24" w:rsidRDefault="00B16F1E">
      <w:pPr>
        <w:pStyle w:val="a3"/>
        <w:rPr>
          <w:rFonts w:ascii="Times" w:eastAsiaTheme="minorEastAsia" w:hAnsi="Times"/>
          <w:lang w:eastAsia="zh-CN"/>
        </w:rPr>
      </w:pPr>
      <w:r>
        <w:rPr>
          <w:rFonts w:ascii="Times" w:eastAsiaTheme="minorEastAsia" w:hAnsi="Times" w:hint="eastAsia"/>
          <w:lang w:eastAsia="zh-CN"/>
        </w:rPr>
        <w:t xml:space="preserve">-------------------------------------------------------- From </w:t>
      </w:r>
      <w:r>
        <w:rPr>
          <w:rFonts w:ascii="Times" w:eastAsiaTheme="minorEastAsia" w:hAnsi="Times" w:hint="eastAsia"/>
          <w:lang w:eastAsia="zh-CN"/>
        </w:rPr>
        <w:t>38.321---------------------------------------------------------------</w:t>
      </w:r>
    </w:p>
    <w:p w:rsidR="00E17C24" w:rsidRDefault="00B16F1E">
      <w:pPr>
        <w:pStyle w:val="a3"/>
        <w:rPr>
          <w:rFonts w:ascii="Times" w:eastAsiaTheme="minorEastAsia" w:hAnsi="Times"/>
          <w:lang w:eastAsia="zh-CN"/>
        </w:rPr>
      </w:pPr>
      <w:r>
        <w:rPr>
          <w:rFonts w:eastAsiaTheme="minorEastAsia" w:hint="eastAsia"/>
          <w:lang w:eastAsia="zh-CN"/>
        </w:rPr>
        <w:t xml:space="preserve">In case multiple BWPs are configured, if there </w:t>
      </w:r>
      <w:r>
        <w:rPr>
          <w:rFonts w:eastAsiaTheme="minorEastAsia"/>
          <w:lang w:eastAsia="zh-CN"/>
        </w:rPr>
        <w:t>is a</w:t>
      </w:r>
      <w:r>
        <w:rPr>
          <w:rFonts w:eastAsiaTheme="minorEastAsia" w:hint="eastAsia"/>
          <w:lang w:eastAsia="zh-CN"/>
        </w:rPr>
        <w:t>ny</w:t>
      </w:r>
      <w:r>
        <w:rPr>
          <w:rFonts w:eastAsiaTheme="minorEastAsia"/>
          <w:lang w:eastAsia="zh-CN"/>
        </w:rPr>
        <w:t xml:space="preserve"> RA resource</w:t>
      </w:r>
      <w:r>
        <w:rPr>
          <w:rFonts w:eastAsiaTheme="minorEastAsia" w:hint="eastAsia"/>
          <w:lang w:eastAsia="zh-CN"/>
        </w:rPr>
        <w:t xml:space="preserve"> on the activated BWP, then the RA procedure can be processed </w:t>
      </w:r>
      <w:r>
        <w:rPr>
          <w:rFonts w:eastAsiaTheme="minorEastAsia"/>
          <w:lang w:eastAsia="zh-CN"/>
        </w:rPr>
        <w:t>on the</w:t>
      </w:r>
      <w:r>
        <w:rPr>
          <w:rFonts w:eastAsiaTheme="minorEastAsia" w:hint="eastAsia"/>
          <w:lang w:eastAsia="zh-CN"/>
        </w:rPr>
        <w:t xml:space="preserve"> activated BWP directly. However, there </w:t>
      </w:r>
      <w:r>
        <w:rPr>
          <w:rFonts w:eastAsiaTheme="minorEastAsia"/>
          <w:lang w:eastAsia="zh-CN"/>
        </w:rPr>
        <w:t>are no RA res</w:t>
      </w:r>
      <w:r>
        <w:rPr>
          <w:rFonts w:eastAsiaTheme="minorEastAsia"/>
          <w:lang w:eastAsia="zh-CN"/>
        </w:rPr>
        <w:t>ources</w:t>
      </w:r>
      <w:r>
        <w:rPr>
          <w:rFonts w:eastAsiaTheme="minorEastAsia" w:hint="eastAsia"/>
          <w:lang w:eastAsia="zh-CN"/>
        </w:rPr>
        <w:t xml:space="preserve"> on the activated BWP, </w:t>
      </w:r>
      <w:proofErr w:type="gramStart"/>
      <w:r>
        <w:rPr>
          <w:rFonts w:eastAsiaTheme="minorEastAsia" w:hint="eastAsia"/>
          <w:lang w:eastAsia="zh-CN"/>
        </w:rPr>
        <w:t>then</w:t>
      </w:r>
      <w:proofErr w:type="gramEnd"/>
      <w:r>
        <w:rPr>
          <w:rFonts w:eastAsiaTheme="minorEastAsia" w:hint="eastAsia"/>
          <w:lang w:eastAsia="zh-CN"/>
        </w:rPr>
        <w:t xml:space="preserve"> </w:t>
      </w:r>
      <w:r>
        <w:rPr>
          <w:rFonts w:eastAsiaTheme="minorEastAsia" w:hint="eastAsia"/>
          <w:lang w:eastAsia="zh-CN"/>
        </w:rPr>
        <w:lastRenderedPageBreak/>
        <w:t>the UE</w:t>
      </w:r>
      <w:r>
        <w:rPr>
          <w:rFonts w:eastAsiaTheme="minorEastAsia"/>
          <w:lang w:eastAsia="zh-CN"/>
        </w:rPr>
        <w:t>’</w:t>
      </w:r>
      <w:r>
        <w:rPr>
          <w:rFonts w:eastAsiaTheme="minorEastAsia" w:hint="eastAsia"/>
          <w:lang w:eastAsia="zh-CN"/>
        </w:rPr>
        <w:t xml:space="preserve">s expected </w:t>
      </w:r>
      <w:r>
        <w:rPr>
          <w:rFonts w:eastAsiaTheme="minorEastAsia"/>
          <w:lang w:eastAsia="zh-CN"/>
        </w:rPr>
        <w:t>behavior</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Based on the similar consideration on the case of TAT expiration, we </w:t>
      </w:r>
      <w:r>
        <w:rPr>
          <w:rFonts w:eastAsiaTheme="minorEastAsia"/>
          <w:lang w:eastAsia="zh-CN"/>
        </w:rPr>
        <w:t>think</w:t>
      </w:r>
      <w:r>
        <w:rPr>
          <w:rFonts w:eastAsiaTheme="minorEastAsia" w:hint="eastAsia"/>
          <w:lang w:eastAsia="zh-CN"/>
        </w:rPr>
        <w:t xml:space="preserve"> the RA procedure </w:t>
      </w:r>
      <w:r>
        <w:rPr>
          <w:rFonts w:eastAsiaTheme="minorEastAsia"/>
          <w:lang w:eastAsia="zh-CN"/>
        </w:rPr>
        <w:t>should</w:t>
      </w:r>
      <w:r>
        <w:rPr>
          <w:rFonts w:eastAsiaTheme="minorEastAsia" w:hint="eastAsia"/>
          <w:lang w:eastAsia="zh-CN"/>
        </w:rPr>
        <w:t xml:space="preserve"> be enabled anyway in this case, and the UE should switch </w:t>
      </w:r>
      <w:r>
        <w:rPr>
          <w:rFonts w:eastAsiaTheme="minorEastAsia" w:hint="eastAsia"/>
          <w:lang w:eastAsia="zh-CN"/>
        </w:rPr>
        <w:t>both</w:t>
      </w:r>
      <w:r>
        <w:rPr>
          <w:rFonts w:eastAsiaTheme="minorEastAsia" w:hint="eastAsia"/>
          <w:lang w:eastAsia="zh-CN"/>
        </w:rPr>
        <w:t xml:space="preserve"> UL and </w:t>
      </w:r>
      <w:r>
        <w:rPr>
          <w:rFonts w:eastAsiaTheme="minorEastAsia" w:hint="eastAsia"/>
          <w:lang w:eastAsia="zh-CN"/>
        </w:rPr>
        <w:t xml:space="preserve">DL </w:t>
      </w:r>
      <w:r>
        <w:rPr>
          <w:rFonts w:eastAsiaTheme="minorEastAsia" w:hint="eastAsia"/>
          <w:lang w:eastAsia="zh-CN"/>
        </w:rPr>
        <w:t>BWP</w:t>
      </w:r>
      <w:r>
        <w:rPr>
          <w:rFonts w:eastAsiaTheme="minorEastAsia" w:hint="eastAsia"/>
          <w:lang w:eastAsia="zh-CN"/>
        </w:rPr>
        <w:t xml:space="preserve"> to the default </w:t>
      </w:r>
      <w:r>
        <w:rPr>
          <w:rFonts w:eastAsiaTheme="minorEastAsia" w:hint="eastAsia"/>
          <w:lang w:eastAsia="zh-CN"/>
        </w:rPr>
        <w:t>BWP</w:t>
      </w:r>
      <w:r>
        <w:rPr>
          <w:rFonts w:eastAsiaTheme="minorEastAsia"/>
          <w:lang w:eastAsia="zh-CN"/>
        </w:rPr>
        <w:t xml:space="preserve"> autonomous</w:t>
      </w:r>
      <w:r>
        <w:rPr>
          <w:rFonts w:eastAsiaTheme="minorEastAsia" w:hint="eastAsia"/>
          <w:lang w:eastAsia="zh-CN"/>
        </w:rPr>
        <w:t xml:space="preserve">ly and initiate </w:t>
      </w:r>
      <w:r>
        <w:rPr>
          <w:rFonts w:eastAsiaTheme="minorEastAsia"/>
          <w:lang w:eastAsia="zh-CN"/>
        </w:rPr>
        <w:t>the</w:t>
      </w:r>
      <w:r>
        <w:rPr>
          <w:rFonts w:eastAsiaTheme="minorEastAsia" w:hint="eastAsia"/>
          <w:lang w:eastAsia="zh-CN"/>
        </w:rPr>
        <w:t xml:space="preserve"> RA procedure on the </w:t>
      </w:r>
      <w:r>
        <w:rPr>
          <w:rFonts w:eastAsiaTheme="minorEastAsia"/>
          <w:lang w:eastAsia="zh-CN"/>
        </w:rPr>
        <w:t>default</w:t>
      </w:r>
      <w:r>
        <w:rPr>
          <w:rFonts w:eastAsiaTheme="minorEastAsia" w:hint="eastAsia"/>
          <w:lang w:eastAsia="zh-CN"/>
        </w:rPr>
        <w:t xml:space="preserve"> BWP.</w:t>
      </w:r>
    </w:p>
    <w:p w:rsidR="00E17C24" w:rsidRDefault="00E17C24">
      <w:pPr>
        <w:pStyle w:val="a3"/>
        <w:rPr>
          <w:rFonts w:ascii="Times" w:eastAsiaTheme="minorEastAsia" w:hAnsi="Times"/>
          <w:lang w:eastAsia="zh-CN"/>
        </w:rPr>
      </w:pPr>
    </w:p>
    <w:p w:rsidR="00E17C24" w:rsidRDefault="00B16F1E">
      <w:pPr>
        <w:pStyle w:val="a3"/>
        <w:rPr>
          <w:rFonts w:eastAsia="宋体"/>
          <w:b/>
          <w:bCs/>
          <w:lang w:eastAsia="zh-CN"/>
        </w:rPr>
      </w:pPr>
      <w:r>
        <w:rPr>
          <w:rFonts w:eastAsia="宋体" w:hint="eastAsia"/>
          <w:b/>
          <w:bCs/>
          <w:lang w:eastAsia="zh-CN"/>
        </w:rPr>
        <w:t xml:space="preserve">Proposal 2: In case that the </w:t>
      </w:r>
      <w:r>
        <w:rPr>
          <w:rFonts w:eastAsia="宋体"/>
          <w:b/>
          <w:bCs/>
          <w:lang w:eastAsia="zh-CN"/>
        </w:rPr>
        <w:t>SR_COUNTER</w:t>
      </w:r>
      <w:r>
        <w:rPr>
          <w:rFonts w:eastAsia="宋体" w:hint="eastAsia"/>
          <w:b/>
          <w:bCs/>
          <w:lang w:eastAsia="zh-CN"/>
        </w:rPr>
        <w:t xml:space="preserve"> reach the MAX and there </w:t>
      </w:r>
      <w:r w:rsidR="00417639">
        <w:rPr>
          <w:rFonts w:eastAsia="宋体"/>
          <w:b/>
          <w:bCs/>
          <w:lang w:eastAsia="zh-CN"/>
        </w:rPr>
        <w:t>is no RA resource</w:t>
      </w:r>
      <w:r>
        <w:rPr>
          <w:rFonts w:eastAsia="宋体" w:hint="eastAsia"/>
          <w:b/>
          <w:bCs/>
          <w:lang w:eastAsia="zh-CN"/>
        </w:rPr>
        <w:t xml:space="preserve"> on the activated BWP, the UE should switch </w:t>
      </w:r>
      <w:r>
        <w:rPr>
          <w:rFonts w:eastAsia="宋体" w:hint="eastAsia"/>
          <w:b/>
          <w:bCs/>
          <w:lang w:eastAsia="zh-CN"/>
        </w:rPr>
        <w:t>both</w:t>
      </w:r>
      <w:r>
        <w:rPr>
          <w:rFonts w:eastAsia="宋体" w:hint="eastAsia"/>
          <w:b/>
          <w:bCs/>
          <w:lang w:eastAsia="zh-CN"/>
        </w:rPr>
        <w:t xml:space="preserve"> UL </w:t>
      </w:r>
      <w:r>
        <w:rPr>
          <w:rFonts w:eastAsia="宋体" w:hint="eastAsia"/>
          <w:b/>
          <w:bCs/>
          <w:lang w:eastAsia="zh-CN"/>
        </w:rPr>
        <w:t xml:space="preserve">and DL </w:t>
      </w:r>
      <w:r>
        <w:rPr>
          <w:rFonts w:eastAsia="宋体" w:hint="eastAsia"/>
          <w:b/>
          <w:bCs/>
          <w:lang w:eastAsia="zh-CN"/>
        </w:rPr>
        <w:t xml:space="preserve">BWP to the </w:t>
      </w:r>
      <w:r>
        <w:rPr>
          <w:rFonts w:eastAsia="宋体"/>
          <w:b/>
          <w:bCs/>
          <w:lang w:eastAsia="zh-CN"/>
        </w:rPr>
        <w:t>default</w:t>
      </w:r>
      <w:r>
        <w:rPr>
          <w:rFonts w:eastAsia="宋体" w:hint="eastAsia"/>
          <w:b/>
          <w:bCs/>
          <w:lang w:eastAsia="zh-CN"/>
        </w:rPr>
        <w:t xml:space="preserve"> BWP </w:t>
      </w:r>
      <w:r>
        <w:rPr>
          <w:rFonts w:eastAsia="宋体"/>
          <w:b/>
          <w:bCs/>
          <w:lang w:eastAsia="zh-CN"/>
        </w:rPr>
        <w:t>autonomo</w:t>
      </w:r>
      <w:r>
        <w:rPr>
          <w:rFonts w:eastAsia="宋体"/>
          <w:b/>
          <w:bCs/>
          <w:lang w:eastAsia="zh-CN"/>
        </w:rPr>
        <w:t>us</w:t>
      </w:r>
      <w:r>
        <w:rPr>
          <w:rFonts w:eastAsia="宋体" w:hint="eastAsia"/>
          <w:b/>
          <w:bCs/>
          <w:lang w:eastAsia="zh-CN"/>
        </w:rPr>
        <w:t xml:space="preserve">ly and initiate </w:t>
      </w:r>
      <w:r>
        <w:rPr>
          <w:rFonts w:eastAsia="宋体"/>
          <w:b/>
          <w:bCs/>
          <w:lang w:eastAsia="zh-CN"/>
        </w:rPr>
        <w:t>the</w:t>
      </w:r>
      <w:r>
        <w:rPr>
          <w:rFonts w:eastAsia="宋体" w:hint="eastAsia"/>
          <w:b/>
          <w:bCs/>
          <w:lang w:eastAsia="zh-CN"/>
        </w:rPr>
        <w:t xml:space="preserve"> RA procedure on the </w:t>
      </w:r>
      <w:r>
        <w:rPr>
          <w:rFonts w:eastAsia="宋体"/>
          <w:b/>
          <w:bCs/>
          <w:lang w:eastAsia="zh-CN"/>
        </w:rPr>
        <w:t>default</w:t>
      </w:r>
      <w:r>
        <w:rPr>
          <w:rFonts w:eastAsia="宋体" w:hint="eastAsia"/>
          <w:b/>
          <w:bCs/>
          <w:lang w:eastAsia="zh-CN"/>
        </w:rPr>
        <w:t xml:space="preserve"> </w:t>
      </w:r>
      <w:r>
        <w:rPr>
          <w:rFonts w:eastAsia="宋体" w:hint="eastAsia"/>
          <w:b/>
          <w:bCs/>
          <w:lang w:eastAsia="zh-CN"/>
        </w:rPr>
        <w:t>BWP.</w:t>
      </w:r>
    </w:p>
    <w:p w:rsidR="00E17C24" w:rsidRDefault="00E17C24">
      <w:pPr>
        <w:pStyle w:val="a3"/>
        <w:rPr>
          <w:rFonts w:eastAsiaTheme="minorEastAsia"/>
          <w:lang w:eastAsia="zh-CN"/>
        </w:rPr>
      </w:pPr>
    </w:p>
    <w:p w:rsidR="00E17C24" w:rsidRDefault="00B16F1E">
      <w:pPr>
        <w:pStyle w:val="20"/>
        <w:numPr>
          <w:ilvl w:val="0"/>
          <w:numId w:val="0"/>
        </w:numPr>
        <w:spacing w:line="480" w:lineRule="auto"/>
        <w:jc w:val="both"/>
        <w:rPr>
          <w:rFonts w:ascii="Times" w:eastAsia="宋体" w:hAnsi="Times"/>
          <w:u w:val="single"/>
        </w:rPr>
      </w:pPr>
      <w:r>
        <w:rPr>
          <w:rFonts w:ascii="Times" w:eastAsia="宋体" w:hAnsi="Times" w:hint="eastAsia"/>
          <w:u w:val="single"/>
        </w:rPr>
        <w:t xml:space="preserve">For the case that there is no SR resources and no RA resources available on the current activated BWP </w:t>
      </w:r>
    </w:p>
    <w:p w:rsidR="00E17C24" w:rsidRDefault="00B16F1E">
      <w:pPr>
        <w:pStyle w:val="a3"/>
        <w:rPr>
          <w:rFonts w:eastAsiaTheme="minorEastAsia"/>
          <w:lang w:eastAsia="zh-CN"/>
        </w:rPr>
      </w:pPr>
      <w:r>
        <w:rPr>
          <w:rFonts w:eastAsiaTheme="minorEastAsia" w:hint="eastAsia"/>
          <w:lang w:eastAsia="zh-CN"/>
        </w:rPr>
        <w:t>Similar as in LTE</w:t>
      </w:r>
      <w:r>
        <w:rPr>
          <w:rFonts w:eastAsiaTheme="minorEastAsia" w:hint="eastAsia"/>
          <w:lang w:val="en-GB" w:eastAsia="zh-CN"/>
        </w:rPr>
        <w:t xml:space="preserve">, based on the current description in the 38.321 </w:t>
      </w:r>
      <w:r>
        <w:rPr>
          <w:rFonts w:eastAsiaTheme="minorEastAsia"/>
          <w:lang w:val="en-GB" w:eastAsia="zh-CN"/>
        </w:rPr>
        <w:t>which</w:t>
      </w:r>
      <w:r>
        <w:rPr>
          <w:rFonts w:eastAsiaTheme="minorEastAsia" w:hint="eastAsia"/>
          <w:lang w:val="en-GB" w:eastAsia="zh-CN"/>
        </w:rPr>
        <w:t xml:space="preserve"> is also listed as follow, it can be observed that </w:t>
      </w:r>
      <w:r>
        <w:rPr>
          <w:rFonts w:eastAsiaTheme="minorEastAsia"/>
          <w:lang w:val="en-GB" w:eastAsia="zh-CN"/>
        </w:rPr>
        <w:t>when</w:t>
      </w:r>
      <w:r>
        <w:rPr>
          <w:rFonts w:eastAsiaTheme="minorEastAsia" w:hint="eastAsia"/>
          <w:lang w:val="en-GB" w:eastAsia="zh-CN"/>
        </w:rPr>
        <w:t xml:space="preserve">ever </w:t>
      </w:r>
      <w:r>
        <w:rPr>
          <w:rFonts w:eastAsiaTheme="minorEastAsia" w:hint="eastAsia"/>
          <w:lang w:eastAsia="zh-CN"/>
        </w:rPr>
        <w:t>SR is triggered and there</w:t>
      </w:r>
      <w:r>
        <w:rPr>
          <w:rFonts w:eastAsiaTheme="minorEastAsia"/>
          <w:lang w:eastAsia="zh-CN"/>
        </w:rPr>
        <w:t>’</w:t>
      </w:r>
      <w:r>
        <w:rPr>
          <w:rFonts w:eastAsiaTheme="minorEastAsia" w:hint="eastAsia"/>
          <w:lang w:eastAsia="zh-CN"/>
        </w:rPr>
        <w:t>s no v</w:t>
      </w:r>
      <w:r>
        <w:t xml:space="preserve">alid PUCCH resource for SR </w:t>
      </w:r>
      <w:r>
        <w:rPr>
          <w:rFonts w:eastAsiaTheme="minorEastAsia" w:hint="eastAsia"/>
          <w:lang w:eastAsia="zh-CN"/>
        </w:rPr>
        <w:t xml:space="preserve">transmission in any NR-UNIT, a RACH procedure will </w:t>
      </w:r>
      <w:r>
        <w:rPr>
          <w:rFonts w:eastAsiaTheme="minorEastAsia"/>
          <w:lang w:eastAsia="zh-CN"/>
        </w:rPr>
        <w:t>be initiated</w:t>
      </w:r>
      <w:r>
        <w:rPr>
          <w:rFonts w:eastAsiaTheme="minorEastAsia" w:hint="eastAsia"/>
          <w:lang w:eastAsia="zh-CN"/>
        </w:rPr>
        <w:t xml:space="preserve">. </w:t>
      </w:r>
    </w:p>
    <w:p w:rsidR="00E17C24" w:rsidRDefault="00B16F1E">
      <w:pPr>
        <w:pStyle w:val="a3"/>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from</w:t>
      </w:r>
      <w:proofErr w:type="gramEnd"/>
      <w:r>
        <w:rPr>
          <w:rFonts w:eastAsiaTheme="minorEastAsia" w:hint="eastAsia"/>
          <w:lang w:eastAsia="zh-CN"/>
        </w:rPr>
        <w:t xml:space="preserve"> 38.321 ----</w:t>
      </w:r>
      <w:r>
        <w:rPr>
          <w:rFonts w:eastAsiaTheme="minorEastAsia" w:hint="eastAsia"/>
          <w:lang w:eastAsia="zh-CN"/>
        </w:rPr>
        <w:t>-----------------------------------------------------------</w:t>
      </w:r>
    </w:p>
    <w:p w:rsidR="00E17C24" w:rsidRDefault="00B16F1E">
      <w:pPr>
        <w:pStyle w:val="B1"/>
      </w:pPr>
      <w:r>
        <w:rPr>
          <w:rFonts w:hint="eastAsia"/>
          <w:lang w:eastAsia="ko-KR"/>
        </w:rPr>
        <w:t>1&gt;</w:t>
      </w:r>
      <w:r>
        <w:tab/>
        <w:t xml:space="preserve">if no UL-SCH resources are available for a transmission in this </w:t>
      </w:r>
      <w:r>
        <w:rPr>
          <w:rFonts w:hint="eastAsia"/>
          <w:lang w:eastAsia="ko-KR"/>
        </w:rPr>
        <w:t>NR-UNIT</w:t>
      </w:r>
      <w:r>
        <w:t>:</w:t>
      </w:r>
    </w:p>
    <w:p w:rsidR="00E17C24" w:rsidRDefault="00B16F1E">
      <w:pPr>
        <w:pStyle w:val="B2"/>
        <w:rPr>
          <w:lang w:eastAsia="ko-KR"/>
        </w:rPr>
      </w:pPr>
      <w:r>
        <w:rPr>
          <w:rFonts w:hint="eastAsia"/>
          <w:lang w:eastAsia="ko-KR"/>
        </w:rPr>
        <w:t>2&gt;</w:t>
      </w:r>
      <w:r>
        <w:tab/>
        <w:t xml:space="preserve">if the MAC entity has no valid PUCCH resource for SR configured in any </w:t>
      </w:r>
      <w:r>
        <w:rPr>
          <w:rFonts w:hint="eastAsia"/>
          <w:lang w:eastAsia="ko-KR"/>
        </w:rPr>
        <w:t>NR-UNIT:</w:t>
      </w:r>
    </w:p>
    <w:p w:rsidR="00E17C24" w:rsidRDefault="00B16F1E">
      <w:pPr>
        <w:pStyle w:val="B3"/>
      </w:pPr>
      <w:r>
        <w:rPr>
          <w:rFonts w:hint="eastAsia"/>
          <w:highlight w:val="yellow"/>
          <w:lang w:eastAsia="ko-KR"/>
        </w:rPr>
        <w:t>3&gt;</w:t>
      </w:r>
      <w:r>
        <w:rPr>
          <w:rFonts w:hint="eastAsia"/>
          <w:highlight w:val="yellow"/>
          <w:lang w:eastAsia="ko-KR"/>
        </w:rPr>
        <w:tab/>
      </w:r>
      <w:r>
        <w:rPr>
          <w:highlight w:val="yellow"/>
        </w:rPr>
        <w:t xml:space="preserve"> initiate a Random Access procedur</w:t>
      </w:r>
      <w:r>
        <w:rPr>
          <w:highlight w:val="yellow"/>
        </w:rPr>
        <w:t xml:space="preserve">e (see </w:t>
      </w:r>
      <w:proofErr w:type="spellStart"/>
      <w:r>
        <w:rPr>
          <w:highlight w:val="yellow"/>
        </w:rPr>
        <w:t>subclause</w:t>
      </w:r>
      <w:proofErr w:type="spellEnd"/>
      <w:r>
        <w:rPr>
          <w:highlight w:val="yellow"/>
        </w:rPr>
        <w:t xml:space="preserve"> 5.1) on the </w:t>
      </w:r>
      <w:proofErr w:type="spellStart"/>
      <w:r>
        <w:rPr>
          <w:highlight w:val="yellow"/>
        </w:rPr>
        <w:t>SpCell</w:t>
      </w:r>
      <w:proofErr w:type="spellEnd"/>
      <w:r>
        <w:rPr>
          <w:highlight w:val="yellow"/>
        </w:rPr>
        <w:t xml:space="preserve"> and cancel all pending SRs;</w:t>
      </w:r>
    </w:p>
    <w:p w:rsidR="00E17C24" w:rsidRDefault="00B16F1E">
      <w:pPr>
        <w:pStyle w:val="a3"/>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from</w:t>
      </w:r>
      <w:proofErr w:type="gramEnd"/>
      <w:r>
        <w:rPr>
          <w:rFonts w:eastAsiaTheme="minorEastAsia" w:hint="eastAsia"/>
          <w:lang w:eastAsia="zh-CN"/>
        </w:rPr>
        <w:t xml:space="preserve"> 38.321 ---------------------------------------------------------------</w:t>
      </w:r>
    </w:p>
    <w:p w:rsidR="00E17C24" w:rsidRDefault="00B16F1E">
      <w:pPr>
        <w:pStyle w:val="a3"/>
        <w:rPr>
          <w:rFonts w:eastAsiaTheme="minorEastAsia"/>
          <w:lang w:eastAsia="zh-CN"/>
        </w:rPr>
      </w:pPr>
      <w:r>
        <w:rPr>
          <w:rFonts w:eastAsiaTheme="minorEastAsia" w:hint="eastAsia"/>
          <w:lang w:eastAsia="zh-CN"/>
        </w:rPr>
        <w:t>In case multiple BWP is configured, if there is RA resource o</w:t>
      </w:r>
      <w:r>
        <w:rPr>
          <w:rFonts w:eastAsiaTheme="minorEastAsia" w:hint="eastAsia"/>
          <w:lang w:eastAsia="zh-CN"/>
        </w:rPr>
        <w:t xml:space="preserve">n the current activated BWP, then the UE should initiate the RA procedure on the </w:t>
      </w:r>
      <w:r>
        <w:rPr>
          <w:rFonts w:eastAsiaTheme="minorEastAsia"/>
          <w:lang w:eastAsia="zh-CN"/>
        </w:rPr>
        <w:t>current</w:t>
      </w:r>
      <w:r>
        <w:rPr>
          <w:rFonts w:eastAsiaTheme="minorEastAsia" w:hint="eastAsia"/>
          <w:lang w:eastAsia="zh-CN"/>
        </w:rPr>
        <w:t xml:space="preserve"> activated BWP. However, if there is no RA resources on the </w:t>
      </w:r>
      <w:r>
        <w:rPr>
          <w:rFonts w:eastAsiaTheme="minorEastAsia"/>
          <w:lang w:eastAsia="zh-CN"/>
        </w:rPr>
        <w:t>current</w:t>
      </w:r>
      <w:r>
        <w:rPr>
          <w:rFonts w:eastAsiaTheme="minorEastAsia" w:hint="eastAsia"/>
          <w:lang w:eastAsia="zh-CN"/>
        </w:rPr>
        <w:t xml:space="preserve"> activated BWP, the expected UE </w:t>
      </w:r>
      <w:r>
        <w:rPr>
          <w:rFonts w:eastAsiaTheme="minorEastAsia"/>
          <w:lang w:eastAsia="zh-CN"/>
        </w:rPr>
        <w:t>behavior</w:t>
      </w:r>
      <w:r>
        <w:rPr>
          <w:rFonts w:eastAsiaTheme="minorEastAsia" w:hint="eastAsia"/>
          <w:lang w:eastAsia="zh-CN"/>
        </w:rPr>
        <w:t xml:space="preserve"> should be clarified.</w:t>
      </w:r>
    </w:p>
    <w:p w:rsidR="00E17C24" w:rsidRDefault="00B16F1E">
      <w:pPr>
        <w:pStyle w:val="a3"/>
        <w:rPr>
          <w:rFonts w:eastAsiaTheme="minorEastAsia"/>
          <w:lang w:eastAsia="zh-CN"/>
        </w:rPr>
      </w:pPr>
      <w:r>
        <w:rPr>
          <w:rFonts w:eastAsiaTheme="minorEastAsia" w:hint="eastAsia"/>
          <w:lang w:eastAsia="zh-CN"/>
        </w:rPr>
        <w:t>Basically, we think the following alter</w:t>
      </w:r>
      <w:r>
        <w:rPr>
          <w:rFonts w:eastAsiaTheme="minorEastAsia" w:hint="eastAsia"/>
          <w:lang w:eastAsia="zh-CN"/>
        </w:rPr>
        <w:t>natives can be considered:</w:t>
      </w:r>
    </w:p>
    <w:p w:rsidR="00E17C24" w:rsidRDefault="00B16F1E">
      <w:pPr>
        <w:pStyle w:val="a3"/>
        <w:numPr>
          <w:ilvl w:val="0"/>
          <w:numId w:val="9"/>
        </w:numPr>
        <w:rPr>
          <w:rFonts w:eastAsiaTheme="minorEastAsia"/>
          <w:lang w:eastAsia="zh-CN"/>
        </w:rPr>
      </w:pPr>
      <w:r>
        <w:rPr>
          <w:rFonts w:eastAsiaTheme="minorEastAsia" w:hint="eastAsia"/>
          <w:lang w:eastAsia="zh-CN"/>
        </w:rPr>
        <w:t>Alt.1, UE switch to a BWP with available SR resources.</w:t>
      </w:r>
    </w:p>
    <w:p w:rsidR="00E17C24" w:rsidRDefault="00B16F1E">
      <w:pPr>
        <w:pStyle w:val="a3"/>
        <w:numPr>
          <w:ilvl w:val="0"/>
          <w:numId w:val="9"/>
        </w:numPr>
        <w:rPr>
          <w:rFonts w:eastAsiaTheme="minorEastAsia"/>
          <w:lang w:eastAsia="zh-CN"/>
        </w:rPr>
      </w:pPr>
      <w:r>
        <w:rPr>
          <w:rFonts w:eastAsiaTheme="minorEastAsia" w:hint="eastAsia"/>
          <w:lang w:eastAsia="zh-CN"/>
        </w:rPr>
        <w:t>Alt.2, UE switch to a BWP with available RA resources.</w:t>
      </w:r>
    </w:p>
    <w:p w:rsidR="00E17C24" w:rsidRDefault="00B16F1E">
      <w:pPr>
        <w:pStyle w:val="a3"/>
        <w:numPr>
          <w:ilvl w:val="0"/>
          <w:numId w:val="9"/>
        </w:numPr>
        <w:rPr>
          <w:rFonts w:eastAsiaTheme="minorEastAsia"/>
          <w:lang w:eastAsia="zh-CN"/>
        </w:rPr>
      </w:pPr>
      <w:r>
        <w:rPr>
          <w:rFonts w:eastAsiaTheme="minorEastAsia" w:hint="eastAsia"/>
          <w:lang w:eastAsia="zh-CN"/>
        </w:rPr>
        <w:t>Alt.3, UE do noting (e.g. it is up to NW</w:t>
      </w:r>
      <w:r>
        <w:rPr>
          <w:rFonts w:eastAsiaTheme="minorEastAsia"/>
          <w:lang w:eastAsia="zh-CN"/>
        </w:rPr>
        <w:t>’</w:t>
      </w:r>
      <w:r>
        <w:rPr>
          <w:rFonts w:eastAsiaTheme="minorEastAsia" w:hint="eastAsia"/>
          <w:lang w:eastAsia="zh-CN"/>
        </w:rPr>
        <w:t>s implementation to ensure this will not happen)</w:t>
      </w:r>
    </w:p>
    <w:p w:rsidR="00E17C24" w:rsidRDefault="00B16F1E">
      <w:pPr>
        <w:pStyle w:val="a3"/>
        <w:rPr>
          <w:rFonts w:eastAsiaTheme="minorEastAsia"/>
          <w:lang w:eastAsia="zh-CN"/>
        </w:rPr>
      </w:pPr>
      <w:r>
        <w:rPr>
          <w:rFonts w:eastAsiaTheme="minorEastAsia" w:hint="eastAsia"/>
          <w:lang w:eastAsia="zh-CN"/>
        </w:rPr>
        <w:t xml:space="preserve">Different from the case that </w:t>
      </w:r>
      <w:r>
        <w:rPr>
          <w:rFonts w:eastAsiaTheme="minorEastAsia" w:hint="eastAsia"/>
          <w:lang w:eastAsia="zh-CN"/>
        </w:rPr>
        <w:t xml:space="preserve">the </w:t>
      </w:r>
      <w:r>
        <w:rPr>
          <w:rFonts w:eastAsiaTheme="minorEastAsia"/>
          <w:lang w:eastAsia="zh-CN"/>
        </w:rPr>
        <w:t>“SR_COUNTER</w:t>
      </w:r>
      <w:r>
        <w:rPr>
          <w:rFonts w:eastAsiaTheme="minorEastAsia" w:hint="eastAsia"/>
          <w:lang w:eastAsia="zh-CN"/>
        </w:rPr>
        <w:t xml:space="preserve"> reach the max</w:t>
      </w:r>
      <w:r>
        <w:rPr>
          <w:rFonts w:eastAsiaTheme="minorEastAsia"/>
          <w:lang w:eastAsia="zh-CN"/>
        </w:rPr>
        <w:t>”</w:t>
      </w:r>
      <w:r>
        <w:rPr>
          <w:rFonts w:eastAsiaTheme="minorEastAsia" w:hint="eastAsia"/>
          <w:lang w:eastAsia="zh-CN"/>
        </w:rPr>
        <w:t>, the RA procedure initiated in this section is simply because there is no SR resources configured by NW on the current BWP, and in this case, we think the NW should ensure that there is always available RA resources on the re</w:t>
      </w:r>
      <w:r>
        <w:rPr>
          <w:rFonts w:eastAsiaTheme="minorEastAsia" w:hint="eastAsia"/>
          <w:lang w:eastAsia="zh-CN"/>
        </w:rPr>
        <w:t xml:space="preserve">lated BWPs. </w:t>
      </w:r>
    </w:p>
    <w:p w:rsidR="00E17C24" w:rsidRDefault="00B16F1E">
      <w:pPr>
        <w:pStyle w:val="a3"/>
        <w:rPr>
          <w:rFonts w:eastAsia="宋体"/>
          <w:b/>
          <w:bCs/>
          <w:lang w:eastAsia="zh-CN"/>
        </w:rPr>
      </w:pPr>
      <w:r>
        <w:rPr>
          <w:rFonts w:eastAsia="宋体" w:hint="eastAsia"/>
          <w:b/>
          <w:bCs/>
          <w:lang w:eastAsia="zh-CN"/>
        </w:rPr>
        <w:t>Observation 1: It</w:t>
      </w:r>
      <w:r>
        <w:rPr>
          <w:rFonts w:eastAsia="宋体"/>
          <w:b/>
          <w:bCs/>
          <w:lang w:eastAsia="zh-CN"/>
        </w:rPr>
        <w:t>’</w:t>
      </w:r>
      <w:r>
        <w:rPr>
          <w:rFonts w:eastAsia="宋体" w:hint="eastAsia"/>
          <w:b/>
          <w:bCs/>
          <w:lang w:eastAsia="zh-CN"/>
        </w:rPr>
        <w:t>s up to NW</w:t>
      </w:r>
      <w:r>
        <w:rPr>
          <w:rFonts w:eastAsia="宋体"/>
          <w:b/>
          <w:bCs/>
          <w:lang w:eastAsia="zh-CN"/>
        </w:rPr>
        <w:t>’</w:t>
      </w:r>
      <w:r>
        <w:rPr>
          <w:rFonts w:eastAsia="宋体" w:hint="eastAsia"/>
          <w:b/>
          <w:bCs/>
          <w:lang w:eastAsia="zh-CN"/>
        </w:rPr>
        <w:t xml:space="preserve">s implementation to ensure that there </w:t>
      </w:r>
      <w:r>
        <w:rPr>
          <w:rFonts w:eastAsia="宋体"/>
          <w:b/>
          <w:bCs/>
          <w:lang w:eastAsia="zh-CN"/>
        </w:rPr>
        <w:t>are available RA resources</w:t>
      </w:r>
      <w:r>
        <w:rPr>
          <w:rFonts w:eastAsia="宋体" w:hint="eastAsia"/>
          <w:b/>
          <w:bCs/>
          <w:lang w:eastAsia="zh-CN"/>
        </w:rPr>
        <w:t xml:space="preserve"> on the BWP in case SR triggering is allowed but no SR resources is configured on that BWP.</w:t>
      </w:r>
    </w:p>
    <w:p w:rsidR="00E17C24" w:rsidRDefault="00B16F1E">
      <w:pPr>
        <w:pStyle w:val="a3"/>
        <w:rPr>
          <w:rFonts w:eastAsiaTheme="minorEastAsia"/>
          <w:lang w:eastAsia="zh-CN"/>
        </w:rPr>
      </w:pPr>
      <w:r>
        <w:rPr>
          <w:rFonts w:eastAsiaTheme="minorEastAsia"/>
          <w:lang w:eastAsia="zh-CN"/>
        </w:rPr>
        <w:t>Although</w:t>
      </w:r>
      <w:r>
        <w:rPr>
          <w:rFonts w:eastAsiaTheme="minorEastAsia" w:hint="eastAsia"/>
          <w:lang w:eastAsia="zh-CN"/>
        </w:rPr>
        <w:t xml:space="preserve"> we assume the </w:t>
      </w:r>
      <w:r>
        <w:rPr>
          <w:rFonts w:eastAsiaTheme="minorEastAsia"/>
          <w:lang w:eastAsia="zh-CN"/>
        </w:rPr>
        <w:t xml:space="preserve">NW </w:t>
      </w:r>
      <w:r>
        <w:rPr>
          <w:rFonts w:eastAsiaTheme="minorEastAsia" w:hint="eastAsia"/>
          <w:lang w:eastAsia="zh-CN"/>
        </w:rPr>
        <w:t xml:space="preserve">should always select the </w:t>
      </w:r>
      <w:r>
        <w:rPr>
          <w:rFonts w:eastAsiaTheme="minorEastAsia"/>
          <w:lang w:eastAsia="zh-CN"/>
        </w:rPr>
        <w:t>proper</w:t>
      </w:r>
      <w:r>
        <w:rPr>
          <w:rFonts w:eastAsiaTheme="minorEastAsia" w:hint="eastAsia"/>
          <w:lang w:eastAsia="zh-CN"/>
        </w:rPr>
        <w:t xml:space="preserve"> configuration, some standardized </w:t>
      </w:r>
      <w:r>
        <w:rPr>
          <w:rFonts w:eastAsiaTheme="minorEastAsia"/>
          <w:lang w:eastAsia="zh-CN"/>
        </w:rPr>
        <w:t>behavior</w:t>
      </w:r>
      <w:r>
        <w:rPr>
          <w:rFonts w:eastAsiaTheme="minorEastAsia" w:hint="eastAsia"/>
          <w:lang w:eastAsia="zh-CN"/>
        </w:rPr>
        <w:t xml:space="preserve"> is still useful for the abnormal case to align the UE</w:t>
      </w:r>
      <w:r>
        <w:rPr>
          <w:rFonts w:eastAsiaTheme="minorEastAsia"/>
          <w:lang w:eastAsia="zh-CN"/>
        </w:rPr>
        <w:t>’</w:t>
      </w:r>
      <w:r>
        <w:rPr>
          <w:rFonts w:eastAsiaTheme="minorEastAsia" w:hint="eastAsia"/>
          <w:lang w:eastAsia="zh-CN"/>
        </w:rPr>
        <w:t xml:space="preserve">s </w:t>
      </w:r>
      <w:r>
        <w:rPr>
          <w:rFonts w:eastAsiaTheme="minorEastAsia"/>
          <w:lang w:eastAsia="zh-CN"/>
        </w:rPr>
        <w:t>behavior</w:t>
      </w:r>
      <w:r>
        <w:rPr>
          <w:rFonts w:eastAsiaTheme="minorEastAsia" w:hint="eastAsia"/>
          <w:lang w:eastAsia="zh-CN"/>
        </w:rPr>
        <w:t xml:space="preserve">. Since the abnormal case is some kind of rare case, we </w:t>
      </w:r>
      <w:r>
        <w:rPr>
          <w:rFonts w:eastAsiaTheme="minorEastAsia"/>
          <w:lang w:eastAsia="zh-CN"/>
        </w:rPr>
        <w:t>think</w:t>
      </w:r>
      <w:r>
        <w:rPr>
          <w:rFonts w:eastAsiaTheme="minorEastAsia" w:hint="eastAsia"/>
          <w:lang w:eastAsia="zh-CN"/>
        </w:rPr>
        <w:t xml:space="preserve"> no optimization is needed and the UE can simply switch both UL and DL BWP to default BW</w:t>
      </w:r>
      <w:r>
        <w:rPr>
          <w:rFonts w:eastAsiaTheme="minorEastAsia" w:hint="eastAsia"/>
          <w:lang w:eastAsia="zh-CN"/>
        </w:rPr>
        <w:t>P immediately.</w:t>
      </w:r>
    </w:p>
    <w:p w:rsidR="00E17C24" w:rsidRDefault="00B16F1E">
      <w:pPr>
        <w:pStyle w:val="a3"/>
        <w:rPr>
          <w:rFonts w:eastAsia="宋体"/>
          <w:b/>
          <w:bCs/>
          <w:lang w:eastAsia="zh-CN"/>
        </w:rPr>
      </w:pPr>
      <w:r>
        <w:rPr>
          <w:rFonts w:eastAsia="宋体" w:hint="eastAsia"/>
          <w:b/>
          <w:bCs/>
          <w:lang w:eastAsia="zh-CN"/>
        </w:rPr>
        <w:t xml:space="preserve">Proposal 3: In case one SR is triggered but there </w:t>
      </w:r>
      <w:r>
        <w:rPr>
          <w:rFonts w:eastAsia="宋体"/>
          <w:b/>
          <w:bCs/>
          <w:lang w:eastAsia="zh-CN"/>
        </w:rPr>
        <w:t xml:space="preserve">is no </w:t>
      </w:r>
      <w:r>
        <w:rPr>
          <w:rFonts w:eastAsia="宋体" w:hint="eastAsia"/>
          <w:b/>
          <w:bCs/>
          <w:lang w:eastAsia="zh-CN"/>
        </w:rPr>
        <w:t xml:space="preserve">available </w:t>
      </w:r>
      <w:r>
        <w:rPr>
          <w:rFonts w:eastAsia="宋体"/>
          <w:b/>
          <w:bCs/>
          <w:lang w:eastAsia="zh-CN"/>
        </w:rPr>
        <w:t xml:space="preserve">SR resource </w:t>
      </w:r>
      <w:r>
        <w:rPr>
          <w:rFonts w:eastAsia="宋体" w:hint="eastAsia"/>
          <w:b/>
          <w:bCs/>
          <w:lang w:eastAsia="zh-CN"/>
        </w:rPr>
        <w:t xml:space="preserve">and RA resources on the activated BWP, then the UE should switch </w:t>
      </w:r>
      <w:r>
        <w:rPr>
          <w:rFonts w:eastAsia="宋体" w:hint="eastAsia"/>
          <w:b/>
          <w:bCs/>
          <w:lang w:eastAsia="zh-CN"/>
        </w:rPr>
        <w:t>both</w:t>
      </w:r>
      <w:r>
        <w:rPr>
          <w:rFonts w:eastAsia="宋体" w:hint="eastAsia"/>
          <w:b/>
          <w:bCs/>
          <w:lang w:eastAsia="zh-CN"/>
        </w:rPr>
        <w:t xml:space="preserve"> UL BWP </w:t>
      </w:r>
      <w:r>
        <w:rPr>
          <w:rFonts w:eastAsia="宋体" w:hint="eastAsia"/>
          <w:b/>
          <w:bCs/>
          <w:lang w:eastAsia="zh-CN"/>
        </w:rPr>
        <w:t xml:space="preserve">and DL BWP </w:t>
      </w:r>
      <w:r>
        <w:rPr>
          <w:rFonts w:eastAsia="宋体" w:hint="eastAsia"/>
          <w:b/>
          <w:bCs/>
          <w:lang w:eastAsia="zh-CN"/>
        </w:rPr>
        <w:t xml:space="preserve">to default </w:t>
      </w:r>
      <w:r>
        <w:rPr>
          <w:rFonts w:eastAsia="宋体" w:hint="eastAsia"/>
          <w:b/>
          <w:bCs/>
          <w:lang w:eastAsia="zh-CN"/>
        </w:rPr>
        <w:t>BWP.</w:t>
      </w:r>
    </w:p>
    <w:p w:rsidR="00E17C24" w:rsidRDefault="00E17C24">
      <w:pPr>
        <w:pStyle w:val="a3"/>
        <w:rPr>
          <w:rFonts w:eastAsia="宋体" w:hint="eastAsia"/>
          <w:b/>
          <w:bCs/>
          <w:lang w:eastAsia="zh-CN"/>
        </w:rPr>
      </w:pPr>
    </w:p>
    <w:p w:rsidR="00A02DE9" w:rsidRDefault="00E578B5" w:rsidP="00A02DE9">
      <w:pPr>
        <w:pStyle w:val="20"/>
        <w:numPr>
          <w:ilvl w:val="0"/>
          <w:numId w:val="0"/>
        </w:numPr>
        <w:spacing w:line="480" w:lineRule="auto"/>
        <w:jc w:val="both"/>
        <w:rPr>
          <w:rFonts w:ascii="Times" w:eastAsia="宋体" w:hAnsi="Times" w:hint="eastAsia"/>
          <w:u w:val="single"/>
        </w:rPr>
      </w:pPr>
      <w:r>
        <w:rPr>
          <w:rFonts w:ascii="Times" w:eastAsia="宋体" w:hAnsi="Times" w:hint="eastAsia"/>
          <w:u w:val="single"/>
        </w:rPr>
        <w:t>Concept</w:t>
      </w:r>
      <w:r w:rsidR="00A02DE9" w:rsidRPr="00A02DE9">
        <w:rPr>
          <w:rFonts w:ascii="Times" w:eastAsia="宋体" w:hAnsi="Times" w:hint="eastAsia"/>
          <w:u w:val="single"/>
        </w:rPr>
        <w:t xml:space="preserve"> of default UL BWP</w:t>
      </w:r>
    </w:p>
    <w:p w:rsidR="00A02DE9" w:rsidRDefault="00B74002" w:rsidP="00A02DE9">
      <w:pPr>
        <w:pStyle w:val="a3"/>
        <w:rPr>
          <w:rFonts w:eastAsiaTheme="minorEastAsia" w:hint="eastAsia"/>
          <w:lang w:eastAsia="zh-CN"/>
        </w:rPr>
      </w:pPr>
      <w:r>
        <w:rPr>
          <w:rFonts w:eastAsiaTheme="minorEastAsia" w:hint="eastAsia"/>
          <w:lang w:eastAsia="zh-CN"/>
        </w:rPr>
        <w:t>According to</w:t>
      </w:r>
      <w:r w:rsidR="00995096">
        <w:rPr>
          <w:rFonts w:eastAsiaTheme="minorEastAsia" w:hint="eastAsia"/>
          <w:lang w:eastAsia="zh-CN"/>
        </w:rPr>
        <w:t xml:space="preserve"> the agreements</w:t>
      </w:r>
      <w:r>
        <w:rPr>
          <w:rFonts w:eastAsiaTheme="minorEastAsia" w:hint="eastAsia"/>
          <w:lang w:eastAsia="zh-CN"/>
        </w:rPr>
        <w:t xml:space="preserve"> made</w:t>
      </w:r>
      <w:r w:rsidR="00995096">
        <w:rPr>
          <w:rFonts w:eastAsiaTheme="minorEastAsia" w:hint="eastAsia"/>
          <w:lang w:eastAsia="zh-CN"/>
        </w:rPr>
        <w:t xml:space="preserve"> in RAN1 so far, only the DL default BWP has been mentioned, which is used </w:t>
      </w:r>
      <w:r>
        <w:rPr>
          <w:rFonts w:eastAsiaTheme="minorEastAsia"/>
          <w:lang w:eastAsia="zh-CN"/>
        </w:rPr>
        <w:t>in the</w:t>
      </w:r>
      <w:r>
        <w:rPr>
          <w:rFonts w:eastAsiaTheme="minorEastAsia" w:hint="eastAsia"/>
          <w:lang w:eastAsia="zh-CN"/>
        </w:rPr>
        <w:t xml:space="preserve"> </w:t>
      </w:r>
      <w:r w:rsidRPr="00B74002">
        <w:rPr>
          <w:rFonts w:eastAsiaTheme="minorEastAsia"/>
          <w:lang w:eastAsia="zh-CN"/>
        </w:rPr>
        <w:t>UE autonomous</w:t>
      </w:r>
      <w:r>
        <w:rPr>
          <w:rFonts w:eastAsiaTheme="minorEastAsia" w:hint="eastAsia"/>
          <w:lang w:eastAsia="zh-CN"/>
        </w:rPr>
        <w:t xml:space="preserve"> DL BWP switch based on</w:t>
      </w:r>
      <w:r w:rsidR="00995096">
        <w:rPr>
          <w:rFonts w:eastAsiaTheme="minorEastAsia" w:hint="eastAsia"/>
          <w:lang w:eastAsia="zh-CN"/>
        </w:rPr>
        <w:t xml:space="preserve"> the BWP inactivity timer.</w:t>
      </w:r>
      <w:r>
        <w:rPr>
          <w:rFonts w:eastAsiaTheme="minorEastAsia" w:hint="eastAsia"/>
          <w:lang w:eastAsia="zh-CN"/>
        </w:rPr>
        <w:t xml:space="preserve"> </w:t>
      </w:r>
      <w:r w:rsidR="00A02DE9">
        <w:rPr>
          <w:rFonts w:eastAsiaTheme="minorEastAsia" w:hint="eastAsia"/>
          <w:lang w:eastAsia="zh-CN"/>
        </w:rPr>
        <w:t xml:space="preserve">Based on the analysis and proposals </w:t>
      </w:r>
      <w:r w:rsidR="00A02DE9">
        <w:rPr>
          <w:rFonts w:eastAsiaTheme="minorEastAsia" w:hint="eastAsia"/>
          <w:lang w:eastAsia="zh-CN"/>
        </w:rPr>
        <w:lastRenderedPageBreak/>
        <w:t>given above, we t</w:t>
      </w:r>
      <w:r>
        <w:rPr>
          <w:rFonts w:eastAsiaTheme="minorEastAsia" w:hint="eastAsia"/>
          <w:lang w:eastAsia="zh-CN"/>
        </w:rPr>
        <w:t xml:space="preserve">hink the default UL BWP should also be introduced to support the use case of </w:t>
      </w:r>
      <w:r w:rsidRPr="00B74002">
        <w:rPr>
          <w:rFonts w:eastAsiaTheme="minorEastAsia"/>
          <w:lang w:eastAsia="zh-CN"/>
        </w:rPr>
        <w:t>UE autonomous</w:t>
      </w:r>
      <w:r w:rsidR="00F66648">
        <w:rPr>
          <w:rFonts w:eastAsiaTheme="minorEastAsia" w:hint="eastAsia"/>
          <w:lang w:eastAsia="zh-CN"/>
        </w:rPr>
        <w:t xml:space="preserve"> BWP switch</w:t>
      </w:r>
      <w:r>
        <w:rPr>
          <w:rFonts w:eastAsiaTheme="minorEastAsia" w:hint="eastAsia"/>
          <w:lang w:eastAsia="zh-CN"/>
        </w:rPr>
        <w:t xml:space="preserve"> identified in this contribution.</w:t>
      </w:r>
      <w:r w:rsidR="00122E2D">
        <w:rPr>
          <w:rFonts w:eastAsiaTheme="minorEastAsia" w:hint="eastAsia"/>
          <w:lang w:eastAsia="zh-CN"/>
        </w:rPr>
        <w:t xml:space="preserve"> Also considering the main intention </w:t>
      </w:r>
      <w:r w:rsidR="0025072F">
        <w:rPr>
          <w:rFonts w:eastAsiaTheme="minorEastAsia" w:hint="eastAsia"/>
          <w:lang w:eastAsia="zh-CN"/>
        </w:rPr>
        <w:t xml:space="preserve">to have a </w:t>
      </w:r>
      <w:r w:rsidR="00F66648">
        <w:rPr>
          <w:rFonts w:eastAsiaTheme="minorEastAsia" w:hint="eastAsia"/>
          <w:lang w:eastAsia="zh-CN"/>
        </w:rPr>
        <w:t xml:space="preserve">default UL BWP </w:t>
      </w:r>
      <w:r w:rsidR="00122E2D">
        <w:rPr>
          <w:rFonts w:eastAsiaTheme="minorEastAsia" w:hint="eastAsia"/>
          <w:lang w:eastAsia="zh-CN"/>
        </w:rPr>
        <w:t xml:space="preserve">is to initiate the RA </w:t>
      </w:r>
      <w:proofErr w:type="gramStart"/>
      <w:r w:rsidR="00F66648">
        <w:rPr>
          <w:rFonts w:eastAsiaTheme="minorEastAsia"/>
          <w:lang w:eastAsia="zh-CN"/>
        </w:rPr>
        <w:t>procedure</w:t>
      </w:r>
      <w:r w:rsidR="00F66648">
        <w:rPr>
          <w:rFonts w:eastAsiaTheme="minorEastAsia" w:hint="eastAsia"/>
          <w:lang w:eastAsia="zh-CN"/>
        </w:rPr>
        <w:t>,</w:t>
      </w:r>
      <w:proofErr w:type="gramEnd"/>
      <w:r w:rsidR="00122E2D">
        <w:rPr>
          <w:rFonts w:eastAsiaTheme="minorEastAsia" w:hint="eastAsia"/>
          <w:lang w:eastAsia="zh-CN"/>
        </w:rPr>
        <w:t xml:space="preserve"> we think </w:t>
      </w:r>
      <w:r w:rsidR="00F66648">
        <w:rPr>
          <w:rFonts w:eastAsiaTheme="minorEastAsia" w:hint="eastAsia"/>
          <w:lang w:eastAsia="zh-CN"/>
        </w:rPr>
        <w:t xml:space="preserve">the </w:t>
      </w:r>
      <w:r w:rsidR="00122E2D">
        <w:rPr>
          <w:rFonts w:eastAsiaTheme="minorEastAsia" w:hint="eastAsia"/>
          <w:lang w:eastAsia="zh-CN"/>
        </w:rPr>
        <w:t xml:space="preserve">RA resources should always be </w:t>
      </w:r>
      <w:r w:rsidR="00122E2D">
        <w:rPr>
          <w:rFonts w:eastAsiaTheme="minorEastAsia"/>
          <w:lang w:eastAsia="zh-CN"/>
        </w:rPr>
        <w:t>configured</w:t>
      </w:r>
      <w:r w:rsidR="00122E2D">
        <w:rPr>
          <w:rFonts w:eastAsiaTheme="minorEastAsia" w:hint="eastAsia"/>
          <w:lang w:eastAsia="zh-CN"/>
        </w:rPr>
        <w:t xml:space="preserve"> on </w:t>
      </w:r>
      <w:r w:rsidR="00F66648">
        <w:rPr>
          <w:rFonts w:eastAsiaTheme="minorEastAsia" w:hint="eastAsia"/>
          <w:lang w:eastAsia="zh-CN"/>
        </w:rPr>
        <w:t xml:space="preserve">the </w:t>
      </w:r>
      <w:r w:rsidR="00122E2D">
        <w:rPr>
          <w:rFonts w:eastAsiaTheme="minorEastAsia" w:hint="eastAsia"/>
          <w:lang w:eastAsia="zh-CN"/>
        </w:rPr>
        <w:t>default UL BWP.</w:t>
      </w:r>
    </w:p>
    <w:p w:rsidR="00122E2D" w:rsidRPr="009D6C8C" w:rsidRDefault="00122E2D" w:rsidP="00A02DE9">
      <w:pPr>
        <w:pStyle w:val="a3"/>
        <w:rPr>
          <w:rFonts w:ascii="Times" w:eastAsiaTheme="minorEastAsia" w:hAnsi="Times" w:hint="eastAsia"/>
          <w:b/>
          <w:lang w:eastAsia="zh-CN"/>
        </w:rPr>
      </w:pPr>
      <w:r w:rsidRPr="009D6C8C">
        <w:rPr>
          <w:rFonts w:ascii="Times" w:eastAsiaTheme="minorEastAsia" w:hAnsi="Times" w:hint="eastAsia"/>
          <w:b/>
          <w:lang w:eastAsia="zh-CN"/>
        </w:rPr>
        <w:t xml:space="preserve">Proposal 4: </w:t>
      </w:r>
      <w:r w:rsidR="009D6C8C">
        <w:rPr>
          <w:rFonts w:ascii="Times" w:eastAsiaTheme="minorEastAsia" w:hAnsi="Times" w:hint="eastAsia"/>
          <w:b/>
          <w:lang w:eastAsia="zh-CN"/>
        </w:rPr>
        <w:t>T</w:t>
      </w:r>
      <w:r w:rsidR="009D6C8C">
        <w:rPr>
          <w:rFonts w:ascii="Times" w:eastAsiaTheme="minorEastAsia" w:hAnsi="Times"/>
          <w:b/>
          <w:lang w:eastAsia="zh-CN"/>
        </w:rPr>
        <w:t>h</w:t>
      </w:r>
      <w:r w:rsidR="009D6C8C">
        <w:rPr>
          <w:rFonts w:ascii="Times" w:eastAsiaTheme="minorEastAsia" w:hAnsi="Times" w:hint="eastAsia"/>
          <w:b/>
          <w:lang w:eastAsia="zh-CN"/>
        </w:rPr>
        <w:t>e concept of d</w:t>
      </w:r>
      <w:r w:rsidRPr="009D6C8C">
        <w:rPr>
          <w:rFonts w:ascii="Times" w:eastAsiaTheme="minorEastAsia" w:hAnsi="Times" w:hint="eastAsia"/>
          <w:b/>
          <w:lang w:eastAsia="zh-CN"/>
        </w:rPr>
        <w:t>efault UL BWP should be introduced</w:t>
      </w:r>
      <w:r w:rsidR="009D6C8C" w:rsidRPr="009D6C8C">
        <w:rPr>
          <w:rFonts w:ascii="Times" w:eastAsiaTheme="minorEastAsia" w:hAnsi="Times" w:hint="eastAsia"/>
          <w:b/>
          <w:lang w:eastAsia="zh-CN"/>
        </w:rPr>
        <w:t>, and</w:t>
      </w:r>
      <w:r w:rsidR="009D6C8C">
        <w:rPr>
          <w:rFonts w:ascii="Times" w:eastAsiaTheme="minorEastAsia" w:hAnsi="Times" w:hint="eastAsia"/>
          <w:b/>
          <w:lang w:eastAsia="zh-CN"/>
        </w:rPr>
        <w:t xml:space="preserve"> the</w:t>
      </w:r>
      <w:r w:rsidR="009D6C8C" w:rsidRPr="009D6C8C">
        <w:rPr>
          <w:rFonts w:ascii="Times" w:eastAsiaTheme="minorEastAsia" w:hAnsi="Times" w:hint="eastAsia"/>
          <w:b/>
          <w:lang w:eastAsia="zh-CN"/>
        </w:rPr>
        <w:t xml:space="preserve"> RA resources should always be </w:t>
      </w:r>
      <w:r w:rsidR="009D6C8C" w:rsidRPr="009D6C8C">
        <w:rPr>
          <w:rFonts w:ascii="Times" w:eastAsiaTheme="minorEastAsia" w:hAnsi="Times"/>
          <w:b/>
          <w:lang w:eastAsia="zh-CN"/>
        </w:rPr>
        <w:t>configured</w:t>
      </w:r>
      <w:r w:rsidR="009D6C8C" w:rsidRPr="009D6C8C">
        <w:rPr>
          <w:rFonts w:ascii="Times" w:eastAsiaTheme="minorEastAsia" w:hAnsi="Times" w:hint="eastAsia"/>
          <w:b/>
          <w:lang w:eastAsia="zh-CN"/>
        </w:rPr>
        <w:t xml:space="preserve"> on </w:t>
      </w:r>
      <w:r w:rsidR="009D6C8C">
        <w:rPr>
          <w:rFonts w:ascii="Times" w:eastAsiaTheme="minorEastAsia" w:hAnsi="Times" w:hint="eastAsia"/>
          <w:b/>
          <w:lang w:eastAsia="zh-CN"/>
        </w:rPr>
        <w:t xml:space="preserve">the </w:t>
      </w:r>
      <w:r w:rsidR="009D6C8C" w:rsidRPr="009D6C8C">
        <w:rPr>
          <w:rFonts w:ascii="Times" w:eastAsiaTheme="minorEastAsia" w:hAnsi="Times" w:hint="eastAsia"/>
          <w:b/>
          <w:lang w:eastAsia="zh-CN"/>
        </w:rPr>
        <w:t>default UL BWP.</w:t>
      </w:r>
    </w:p>
    <w:p w:rsidR="00E17C24" w:rsidRDefault="00B16F1E" w:rsidP="00417639">
      <w:pPr>
        <w:pStyle w:val="1"/>
        <w:pBdr>
          <w:top w:val="single" w:sz="4" w:space="1" w:color="auto"/>
        </w:pBdr>
        <w:jc w:val="both"/>
      </w:pPr>
      <w:r>
        <w:t>Conclusion</w:t>
      </w:r>
    </w:p>
    <w:p w:rsidR="00E17C24" w:rsidRDefault="00B16F1E">
      <w:pPr>
        <w:pStyle w:val="a3"/>
        <w:rPr>
          <w:rFonts w:eastAsia="宋体"/>
          <w:lang w:val="en-GB" w:eastAsia="zh-CN"/>
        </w:rPr>
      </w:pPr>
      <w:r>
        <w:rPr>
          <w:rFonts w:eastAsia="宋体" w:hint="eastAsia"/>
          <w:lang w:val="en-GB" w:eastAsia="zh-CN"/>
        </w:rPr>
        <w:t>Based on the discussion given above, we give ou</w:t>
      </w:r>
      <w:r>
        <w:rPr>
          <w:rFonts w:eastAsia="宋体" w:hint="eastAsia"/>
          <w:lang w:val="en-GB" w:eastAsia="zh-CN"/>
        </w:rPr>
        <w:t>r observations and proposals as follow:</w:t>
      </w:r>
    </w:p>
    <w:p w:rsidR="00E17C24" w:rsidRDefault="00B16F1E">
      <w:pPr>
        <w:pStyle w:val="a3"/>
        <w:rPr>
          <w:rFonts w:eastAsia="宋体"/>
          <w:u w:val="single"/>
          <w:lang w:val="en-GB" w:eastAsia="zh-CN"/>
        </w:rPr>
      </w:pPr>
      <w:r>
        <w:rPr>
          <w:rFonts w:eastAsia="宋体" w:hint="eastAsia"/>
          <w:u w:val="single"/>
          <w:lang w:val="en-GB" w:eastAsia="zh-CN"/>
        </w:rPr>
        <w:t>For the case of TAT expires and there is no available RA resources on the current activated BWP</w:t>
      </w:r>
    </w:p>
    <w:p w:rsidR="00417639" w:rsidRDefault="00417639" w:rsidP="00417639">
      <w:pPr>
        <w:pStyle w:val="a3"/>
        <w:rPr>
          <w:rFonts w:ascii="Times" w:eastAsiaTheme="minorEastAsia" w:hAnsi="Times"/>
          <w:b/>
          <w:lang w:eastAsia="zh-CN"/>
        </w:rPr>
      </w:pPr>
      <w:r>
        <w:rPr>
          <w:rFonts w:ascii="Times" w:eastAsiaTheme="minorEastAsia" w:hAnsi="Times"/>
          <w:b/>
          <w:lang w:eastAsia="zh-CN"/>
        </w:rPr>
        <w:t>P</w:t>
      </w:r>
      <w:r>
        <w:rPr>
          <w:rFonts w:ascii="Times" w:eastAsiaTheme="minorEastAsia" w:hAnsi="Times" w:hint="eastAsia"/>
          <w:b/>
          <w:lang w:eastAsia="zh-CN"/>
        </w:rPr>
        <w:t xml:space="preserve">roposal 1: In case the TAT expires and there is no available RA resources on the current activated BWP, UE switch both UL BWP and DL BWP to the default BWP after the </w:t>
      </w:r>
      <w:r>
        <w:rPr>
          <w:rFonts w:ascii="Times" w:eastAsiaTheme="minorEastAsia" w:hAnsi="Times"/>
          <w:b/>
          <w:lang w:eastAsia="zh-CN"/>
        </w:rPr>
        <w:t>expiration</w:t>
      </w:r>
      <w:r>
        <w:rPr>
          <w:rFonts w:ascii="Times" w:eastAsiaTheme="minorEastAsia" w:hAnsi="Times" w:hint="eastAsia"/>
          <w:b/>
          <w:lang w:eastAsia="zh-CN"/>
        </w:rPr>
        <w:t xml:space="preserve"> of TAT.</w:t>
      </w:r>
    </w:p>
    <w:p w:rsidR="00E17C24" w:rsidRPr="00417639" w:rsidRDefault="00E17C24">
      <w:pPr>
        <w:pStyle w:val="a3"/>
        <w:rPr>
          <w:rFonts w:eastAsiaTheme="minorEastAsia"/>
          <w:lang w:eastAsia="zh-CN"/>
        </w:rPr>
      </w:pPr>
    </w:p>
    <w:p w:rsidR="00E17C24" w:rsidRDefault="00B16F1E">
      <w:pPr>
        <w:pStyle w:val="a3"/>
        <w:rPr>
          <w:rFonts w:eastAsia="宋体"/>
          <w:u w:val="single"/>
          <w:lang w:val="en-GB" w:eastAsia="zh-CN"/>
        </w:rPr>
      </w:pPr>
      <w:r>
        <w:rPr>
          <w:rFonts w:eastAsia="宋体" w:hint="eastAsia"/>
          <w:u w:val="single"/>
          <w:lang w:val="en-GB" w:eastAsia="zh-CN"/>
        </w:rPr>
        <w:t xml:space="preserve">For the case that the </w:t>
      </w:r>
      <w:r>
        <w:rPr>
          <w:rFonts w:eastAsia="宋体"/>
          <w:u w:val="single"/>
          <w:lang w:val="en-GB" w:eastAsia="zh-CN"/>
        </w:rPr>
        <w:t>SR_COUNTER</w:t>
      </w:r>
      <w:r>
        <w:rPr>
          <w:rFonts w:eastAsia="宋体" w:hint="eastAsia"/>
          <w:u w:val="single"/>
          <w:lang w:val="en-GB" w:eastAsia="zh-CN"/>
        </w:rPr>
        <w:t xml:space="preserve"> reach the MAX and there is no RA resources on the activated BWP</w:t>
      </w:r>
    </w:p>
    <w:p w:rsidR="00417639" w:rsidRDefault="00417639" w:rsidP="00417639">
      <w:pPr>
        <w:pStyle w:val="a3"/>
        <w:rPr>
          <w:rFonts w:eastAsia="宋体"/>
          <w:b/>
          <w:bCs/>
          <w:lang w:eastAsia="zh-CN"/>
        </w:rPr>
      </w:pPr>
      <w:r>
        <w:rPr>
          <w:rFonts w:eastAsia="宋体" w:hint="eastAsia"/>
          <w:b/>
          <w:bCs/>
          <w:lang w:eastAsia="zh-CN"/>
        </w:rPr>
        <w:t xml:space="preserve">Proposal 2: In case that the </w:t>
      </w:r>
      <w:r>
        <w:rPr>
          <w:rFonts w:eastAsia="宋体"/>
          <w:b/>
          <w:bCs/>
          <w:lang w:eastAsia="zh-CN"/>
        </w:rPr>
        <w:t>SR_COUNTER</w:t>
      </w:r>
      <w:r>
        <w:rPr>
          <w:rFonts w:eastAsia="宋体" w:hint="eastAsia"/>
          <w:b/>
          <w:bCs/>
          <w:lang w:eastAsia="zh-CN"/>
        </w:rPr>
        <w:t xml:space="preserve"> reach the MAX and there </w:t>
      </w:r>
      <w:r>
        <w:rPr>
          <w:rFonts w:eastAsia="宋体"/>
          <w:b/>
          <w:bCs/>
          <w:lang w:eastAsia="zh-CN"/>
        </w:rPr>
        <w:t>is no RA resource</w:t>
      </w:r>
      <w:r>
        <w:rPr>
          <w:rFonts w:eastAsia="宋体" w:hint="eastAsia"/>
          <w:b/>
          <w:bCs/>
          <w:lang w:eastAsia="zh-CN"/>
        </w:rPr>
        <w:t xml:space="preserve"> on the activated BWP, the UE should switch both UL and DL BWP to the </w:t>
      </w:r>
      <w:r>
        <w:rPr>
          <w:rFonts w:eastAsia="宋体"/>
          <w:b/>
          <w:bCs/>
          <w:lang w:eastAsia="zh-CN"/>
        </w:rPr>
        <w:t>default</w:t>
      </w:r>
      <w:r>
        <w:rPr>
          <w:rFonts w:eastAsia="宋体" w:hint="eastAsia"/>
          <w:b/>
          <w:bCs/>
          <w:lang w:eastAsia="zh-CN"/>
        </w:rPr>
        <w:t xml:space="preserve"> BWP </w:t>
      </w:r>
      <w:r>
        <w:rPr>
          <w:rFonts w:eastAsia="宋体"/>
          <w:b/>
          <w:bCs/>
          <w:lang w:eastAsia="zh-CN"/>
        </w:rPr>
        <w:t>autonomous</w:t>
      </w:r>
      <w:r>
        <w:rPr>
          <w:rFonts w:eastAsia="宋体" w:hint="eastAsia"/>
          <w:b/>
          <w:bCs/>
          <w:lang w:eastAsia="zh-CN"/>
        </w:rPr>
        <w:t xml:space="preserve">ly and initiate </w:t>
      </w:r>
      <w:r>
        <w:rPr>
          <w:rFonts w:eastAsia="宋体"/>
          <w:b/>
          <w:bCs/>
          <w:lang w:eastAsia="zh-CN"/>
        </w:rPr>
        <w:t>the</w:t>
      </w:r>
      <w:r>
        <w:rPr>
          <w:rFonts w:eastAsia="宋体" w:hint="eastAsia"/>
          <w:b/>
          <w:bCs/>
          <w:lang w:eastAsia="zh-CN"/>
        </w:rPr>
        <w:t xml:space="preserve"> RA procedure on the </w:t>
      </w:r>
      <w:r>
        <w:rPr>
          <w:rFonts w:eastAsia="宋体"/>
          <w:b/>
          <w:bCs/>
          <w:lang w:eastAsia="zh-CN"/>
        </w:rPr>
        <w:t>default</w:t>
      </w:r>
      <w:r>
        <w:rPr>
          <w:rFonts w:eastAsia="宋体" w:hint="eastAsia"/>
          <w:b/>
          <w:bCs/>
          <w:lang w:eastAsia="zh-CN"/>
        </w:rPr>
        <w:t xml:space="preserve"> BWP.</w:t>
      </w:r>
    </w:p>
    <w:p w:rsidR="00E17C24" w:rsidRPr="00417639" w:rsidRDefault="00E17C24">
      <w:pPr>
        <w:pStyle w:val="a3"/>
        <w:rPr>
          <w:rFonts w:eastAsiaTheme="minorEastAsia"/>
          <w:lang w:eastAsia="zh-CN"/>
        </w:rPr>
      </w:pPr>
    </w:p>
    <w:p w:rsidR="00E17C24" w:rsidRDefault="00B16F1E">
      <w:pPr>
        <w:pStyle w:val="a3"/>
        <w:rPr>
          <w:rFonts w:eastAsia="宋体"/>
          <w:u w:val="single"/>
          <w:lang w:val="en-GB" w:eastAsia="zh-CN"/>
        </w:rPr>
      </w:pPr>
      <w:r>
        <w:rPr>
          <w:rFonts w:eastAsia="宋体" w:hint="eastAsia"/>
          <w:u w:val="single"/>
          <w:lang w:val="en-GB" w:eastAsia="zh-CN"/>
        </w:rPr>
        <w:t xml:space="preserve">For the case that there is no SR resources and no RA resources available on the current activated BWP </w:t>
      </w:r>
    </w:p>
    <w:p w:rsidR="00417639" w:rsidRPr="00417639" w:rsidRDefault="00417639" w:rsidP="00417639">
      <w:pPr>
        <w:pStyle w:val="a3"/>
        <w:rPr>
          <w:rFonts w:eastAsia="宋体"/>
          <w:bCs/>
          <w:i/>
          <w:lang w:eastAsia="zh-CN"/>
        </w:rPr>
      </w:pPr>
      <w:r w:rsidRPr="00417639">
        <w:rPr>
          <w:rFonts w:eastAsia="宋体" w:hint="eastAsia"/>
          <w:bCs/>
          <w:i/>
          <w:lang w:eastAsia="zh-CN"/>
        </w:rPr>
        <w:t>Observation 1: It</w:t>
      </w:r>
      <w:r w:rsidRPr="00417639">
        <w:rPr>
          <w:rFonts w:eastAsia="宋体"/>
          <w:bCs/>
          <w:i/>
          <w:lang w:eastAsia="zh-CN"/>
        </w:rPr>
        <w:t>’</w:t>
      </w:r>
      <w:r w:rsidRPr="00417639">
        <w:rPr>
          <w:rFonts w:eastAsia="宋体" w:hint="eastAsia"/>
          <w:bCs/>
          <w:i/>
          <w:lang w:eastAsia="zh-CN"/>
        </w:rPr>
        <w:t>s up to NW</w:t>
      </w:r>
      <w:r w:rsidRPr="00417639">
        <w:rPr>
          <w:rFonts w:eastAsia="宋体"/>
          <w:bCs/>
          <w:i/>
          <w:lang w:eastAsia="zh-CN"/>
        </w:rPr>
        <w:t>’</w:t>
      </w:r>
      <w:r w:rsidRPr="00417639">
        <w:rPr>
          <w:rFonts w:eastAsia="宋体" w:hint="eastAsia"/>
          <w:bCs/>
          <w:i/>
          <w:lang w:eastAsia="zh-CN"/>
        </w:rPr>
        <w:t xml:space="preserve">s implementation to ensure that there </w:t>
      </w:r>
      <w:r w:rsidRPr="00417639">
        <w:rPr>
          <w:rFonts w:eastAsia="宋体"/>
          <w:bCs/>
          <w:i/>
          <w:lang w:eastAsia="zh-CN"/>
        </w:rPr>
        <w:t>are available RA resources</w:t>
      </w:r>
      <w:r w:rsidRPr="00417639">
        <w:rPr>
          <w:rFonts w:eastAsia="宋体" w:hint="eastAsia"/>
          <w:bCs/>
          <w:i/>
          <w:lang w:eastAsia="zh-CN"/>
        </w:rPr>
        <w:t xml:space="preserve"> on the BWP in case SR triggering is allowed but no SR resources is configured on that BWP.</w:t>
      </w:r>
    </w:p>
    <w:p w:rsidR="00417639" w:rsidRDefault="00417639" w:rsidP="00417639">
      <w:pPr>
        <w:pStyle w:val="a3"/>
        <w:rPr>
          <w:rFonts w:eastAsia="宋体"/>
          <w:b/>
          <w:bCs/>
          <w:lang w:eastAsia="zh-CN"/>
        </w:rPr>
      </w:pPr>
      <w:r>
        <w:rPr>
          <w:rFonts w:eastAsia="宋体" w:hint="eastAsia"/>
          <w:b/>
          <w:bCs/>
          <w:lang w:eastAsia="zh-CN"/>
        </w:rPr>
        <w:t xml:space="preserve">Proposal 3: In case one SR is triggered but there </w:t>
      </w:r>
      <w:r>
        <w:rPr>
          <w:rFonts w:eastAsia="宋体"/>
          <w:b/>
          <w:bCs/>
          <w:lang w:eastAsia="zh-CN"/>
        </w:rPr>
        <w:t xml:space="preserve">is no </w:t>
      </w:r>
      <w:r>
        <w:rPr>
          <w:rFonts w:eastAsia="宋体" w:hint="eastAsia"/>
          <w:b/>
          <w:bCs/>
          <w:lang w:eastAsia="zh-CN"/>
        </w:rPr>
        <w:t xml:space="preserve">available </w:t>
      </w:r>
      <w:r>
        <w:rPr>
          <w:rFonts w:eastAsia="宋体"/>
          <w:b/>
          <w:bCs/>
          <w:lang w:eastAsia="zh-CN"/>
        </w:rPr>
        <w:t xml:space="preserve">SR resource </w:t>
      </w:r>
      <w:r>
        <w:rPr>
          <w:rFonts w:eastAsia="宋体" w:hint="eastAsia"/>
          <w:b/>
          <w:bCs/>
          <w:lang w:eastAsia="zh-CN"/>
        </w:rPr>
        <w:t>and RA resources on the activated BWP, then the UE should switch both UL BWP and DL BWP to default BWP.</w:t>
      </w:r>
    </w:p>
    <w:p w:rsidR="00E17C24" w:rsidRDefault="00E17C24">
      <w:pPr>
        <w:pStyle w:val="a3"/>
        <w:rPr>
          <w:rFonts w:eastAsiaTheme="minorEastAsia" w:hint="eastAsia"/>
          <w:lang w:eastAsia="zh-CN"/>
        </w:rPr>
      </w:pPr>
    </w:p>
    <w:p w:rsidR="009D6C8C" w:rsidRPr="009D6C8C" w:rsidRDefault="00E578B5" w:rsidP="009D6C8C">
      <w:pPr>
        <w:pStyle w:val="a3"/>
        <w:rPr>
          <w:rFonts w:eastAsia="宋体" w:hint="eastAsia"/>
          <w:u w:val="single"/>
          <w:lang w:val="en-GB" w:eastAsia="zh-CN"/>
        </w:rPr>
      </w:pPr>
      <w:r>
        <w:rPr>
          <w:rFonts w:eastAsia="宋体" w:hint="eastAsia"/>
          <w:u w:val="single"/>
          <w:lang w:val="en-GB" w:eastAsia="zh-CN"/>
        </w:rPr>
        <w:t>Concept</w:t>
      </w:r>
      <w:r w:rsidR="009D6C8C" w:rsidRPr="009D6C8C">
        <w:rPr>
          <w:rFonts w:eastAsia="宋体" w:hint="eastAsia"/>
          <w:u w:val="single"/>
          <w:lang w:val="en-GB" w:eastAsia="zh-CN"/>
        </w:rPr>
        <w:t xml:space="preserve"> of default UL BWP</w:t>
      </w:r>
    </w:p>
    <w:p w:rsidR="009D6C8C" w:rsidRPr="009D6C8C" w:rsidRDefault="009D6C8C" w:rsidP="009D6C8C">
      <w:pPr>
        <w:pStyle w:val="a3"/>
        <w:rPr>
          <w:rFonts w:ascii="Times" w:eastAsiaTheme="minorEastAsia" w:hAnsi="Times" w:hint="eastAsia"/>
          <w:b/>
          <w:lang w:eastAsia="zh-CN"/>
        </w:rPr>
      </w:pPr>
      <w:r w:rsidRPr="009D6C8C">
        <w:rPr>
          <w:rFonts w:ascii="Times" w:eastAsiaTheme="minorEastAsia" w:hAnsi="Times" w:hint="eastAsia"/>
          <w:b/>
          <w:lang w:eastAsia="zh-CN"/>
        </w:rPr>
        <w:t xml:space="preserve">Proposal 4: </w:t>
      </w:r>
      <w:r>
        <w:rPr>
          <w:rFonts w:ascii="Times" w:eastAsiaTheme="minorEastAsia" w:hAnsi="Times" w:hint="eastAsia"/>
          <w:b/>
          <w:lang w:eastAsia="zh-CN"/>
        </w:rPr>
        <w:t>T</w:t>
      </w:r>
      <w:r>
        <w:rPr>
          <w:rFonts w:ascii="Times" w:eastAsiaTheme="minorEastAsia" w:hAnsi="Times"/>
          <w:b/>
          <w:lang w:eastAsia="zh-CN"/>
        </w:rPr>
        <w:t>h</w:t>
      </w:r>
      <w:r>
        <w:rPr>
          <w:rFonts w:ascii="Times" w:eastAsiaTheme="minorEastAsia" w:hAnsi="Times" w:hint="eastAsia"/>
          <w:b/>
          <w:lang w:eastAsia="zh-CN"/>
        </w:rPr>
        <w:t>e concept of d</w:t>
      </w:r>
      <w:r w:rsidRPr="009D6C8C">
        <w:rPr>
          <w:rFonts w:ascii="Times" w:eastAsiaTheme="minorEastAsia" w:hAnsi="Times" w:hint="eastAsia"/>
          <w:b/>
          <w:lang w:eastAsia="zh-CN"/>
        </w:rPr>
        <w:t>efault UL BWP should be introduced, and</w:t>
      </w:r>
      <w:r>
        <w:rPr>
          <w:rFonts w:ascii="Times" w:eastAsiaTheme="minorEastAsia" w:hAnsi="Times" w:hint="eastAsia"/>
          <w:b/>
          <w:lang w:eastAsia="zh-CN"/>
        </w:rPr>
        <w:t xml:space="preserve"> the</w:t>
      </w:r>
      <w:r w:rsidRPr="009D6C8C">
        <w:rPr>
          <w:rFonts w:ascii="Times" w:eastAsiaTheme="minorEastAsia" w:hAnsi="Times" w:hint="eastAsia"/>
          <w:b/>
          <w:lang w:eastAsia="zh-CN"/>
        </w:rPr>
        <w:t xml:space="preserve"> RA resources should always be </w:t>
      </w:r>
      <w:r w:rsidRPr="009D6C8C">
        <w:rPr>
          <w:rFonts w:ascii="Times" w:eastAsiaTheme="minorEastAsia" w:hAnsi="Times"/>
          <w:b/>
          <w:lang w:eastAsia="zh-CN"/>
        </w:rPr>
        <w:t>configured</w:t>
      </w:r>
      <w:r w:rsidRPr="009D6C8C">
        <w:rPr>
          <w:rFonts w:ascii="Times" w:eastAsiaTheme="minorEastAsia" w:hAnsi="Times" w:hint="eastAsia"/>
          <w:b/>
          <w:lang w:eastAsia="zh-CN"/>
        </w:rPr>
        <w:t xml:space="preserve"> on </w:t>
      </w:r>
      <w:r>
        <w:rPr>
          <w:rFonts w:ascii="Times" w:eastAsiaTheme="minorEastAsia" w:hAnsi="Times" w:hint="eastAsia"/>
          <w:b/>
          <w:lang w:eastAsia="zh-CN"/>
        </w:rPr>
        <w:t xml:space="preserve">the </w:t>
      </w:r>
      <w:r w:rsidRPr="009D6C8C">
        <w:rPr>
          <w:rFonts w:ascii="Times" w:eastAsiaTheme="minorEastAsia" w:hAnsi="Times" w:hint="eastAsia"/>
          <w:b/>
          <w:lang w:eastAsia="zh-CN"/>
        </w:rPr>
        <w:t>default UL BWP.</w:t>
      </w:r>
    </w:p>
    <w:p w:rsidR="009D6C8C" w:rsidRPr="009D6C8C" w:rsidRDefault="009D6C8C">
      <w:pPr>
        <w:pStyle w:val="a3"/>
        <w:rPr>
          <w:rFonts w:eastAsiaTheme="minorEastAsia"/>
          <w:lang w:eastAsia="zh-CN"/>
        </w:rPr>
      </w:pPr>
    </w:p>
    <w:p w:rsidR="00E17C24" w:rsidRDefault="00B16F1E" w:rsidP="00417639">
      <w:pPr>
        <w:pStyle w:val="1"/>
        <w:pBdr>
          <w:top w:val="single" w:sz="4" w:space="1" w:color="auto"/>
        </w:pBdr>
        <w:jc w:val="both"/>
      </w:pPr>
      <w:r>
        <w:t>References</w:t>
      </w:r>
    </w:p>
    <w:p w:rsidR="00E17C24" w:rsidRDefault="00B16F1E">
      <w:pPr>
        <w:pStyle w:val="a3"/>
        <w:rPr>
          <w:rFonts w:eastAsia="宋体"/>
          <w:lang w:val="en-GB" w:eastAsia="zh-CN"/>
        </w:rPr>
      </w:pPr>
      <w:r>
        <w:rPr>
          <w:rFonts w:eastAsia="宋体" w:hint="eastAsia"/>
          <w:lang w:val="en-GB" w:eastAsia="zh-CN"/>
        </w:rPr>
        <w:t>[1</w:t>
      </w:r>
      <w:proofErr w:type="gramStart"/>
      <w:r>
        <w:rPr>
          <w:rFonts w:eastAsia="宋体" w:hint="eastAsia"/>
          <w:lang w:val="en-GB" w:eastAsia="zh-CN"/>
        </w:rPr>
        <w:t xml:space="preserve">]  </w:t>
      </w:r>
      <w:proofErr w:type="spellStart"/>
      <w:r>
        <w:rPr>
          <w:rFonts w:eastAsia="宋体"/>
          <w:lang w:val="en-GB" w:eastAsia="zh-CN"/>
        </w:rPr>
        <w:t>NR</w:t>
      </w:r>
      <w:proofErr w:type="gramEnd"/>
      <w:r>
        <w:rPr>
          <w:rFonts w:eastAsia="宋体"/>
          <w:lang w:val="en-GB" w:eastAsia="zh-CN"/>
        </w:rPr>
        <w:t>_UP_LTE_Session</w:t>
      </w:r>
      <w:proofErr w:type="spellEnd"/>
      <w:r>
        <w:rPr>
          <w:rFonts w:eastAsia="宋体"/>
          <w:lang w:val="en-GB" w:eastAsia="zh-CN"/>
        </w:rPr>
        <w:t xml:space="preserve"> chair notes_ RAN2-99bis_R2-1711835_13-10-17_final</w:t>
      </w:r>
      <w:r>
        <w:rPr>
          <w:rFonts w:eastAsia="宋体" w:hint="eastAsia"/>
          <w:lang w:val="en-GB" w:eastAsia="zh-CN"/>
        </w:rPr>
        <w:t>.doc</w:t>
      </w:r>
    </w:p>
    <w:p w:rsidR="00E17C24" w:rsidRDefault="00E17C24">
      <w:pPr>
        <w:pStyle w:val="Guidance"/>
        <w:rPr>
          <w:rFonts w:eastAsiaTheme="minorEastAsia"/>
          <w:lang w:eastAsia="zh-CN"/>
        </w:rPr>
      </w:pPr>
    </w:p>
    <w:sectPr w:rsidR="00E17C24" w:rsidSect="00E17C24">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F1E" w:rsidRDefault="00B16F1E" w:rsidP="00E17C24">
      <w:r>
        <w:separator/>
      </w:r>
    </w:p>
  </w:endnote>
  <w:endnote w:type="continuationSeparator" w:id="0">
    <w:p w:rsidR="00B16F1E" w:rsidRDefault="00B16F1E" w:rsidP="00E17C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C24" w:rsidRDefault="00E17C24">
    <w:pPr>
      <w:pStyle w:val="ae"/>
      <w:framePr w:wrap="around" w:vAnchor="text" w:hAnchor="margin" w:xAlign="center" w:y="1"/>
      <w:rPr>
        <w:rStyle w:val="af3"/>
      </w:rPr>
    </w:pPr>
    <w:r>
      <w:rPr>
        <w:rStyle w:val="af3"/>
      </w:rPr>
      <w:fldChar w:fldCharType="begin"/>
    </w:r>
    <w:r w:rsidR="00B16F1E">
      <w:rPr>
        <w:rStyle w:val="af3"/>
      </w:rPr>
      <w:instrText xml:space="preserve">PAGE  </w:instrText>
    </w:r>
    <w:r>
      <w:rPr>
        <w:rStyle w:val="af3"/>
      </w:rPr>
      <w:fldChar w:fldCharType="end"/>
    </w:r>
  </w:p>
  <w:p w:rsidR="00E17C24" w:rsidRDefault="00E17C2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C24" w:rsidRDefault="00E17C24">
    <w:pPr>
      <w:pStyle w:val="ae"/>
      <w:framePr w:wrap="around" w:vAnchor="text" w:hAnchor="margin" w:xAlign="center" w:y="1"/>
      <w:rPr>
        <w:rStyle w:val="af3"/>
      </w:rPr>
    </w:pPr>
    <w:r>
      <w:rPr>
        <w:rStyle w:val="af3"/>
      </w:rPr>
      <w:fldChar w:fldCharType="begin"/>
    </w:r>
    <w:r w:rsidR="00B16F1E">
      <w:rPr>
        <w:rStyle w:val="af3"/>
      </w:rPr>
      <w:instrText xml:space="preserve">PAGE  </w:instrText>
    </w:r>
    <w:r>
      <w:rPr>
        <w:rStyle w:val="af3"/>
      </w:rPr>
      <w:fldChar w:fldCharType="separate"/>
    </w:r>
    <w:r w:rsidR="005F1820">
      <w:rPr>
        <w:rStyle w:val="af3"/>
        <w:noProof/>
      </w:rPr>
      <w:t>4</w:t>
    </w:r>
    <w:r>
      <w:rPr>
        <w:rStyle w:val="af3"/>
      </w:rPr>
      <w:fldChar w:fldCharType="end"/>
    </w:r>
  </w:p>
  <w:p w:rsidR="00E17C24" w:rsidRDefault="00E17C24">
    <w:pPr>
      <w:pStyle w:val="ae"/>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F1E" w:rsidRDefault="00B16F1E" w:rsidP="00E17C24">
      <w:r>
        <w:separator/>
      </w:r>
    </w:p>
  </w:footnote>
  <w:footnote w:type="continuationSeparator" w:id="0">
    <w:p w:rsidR="00B16F1E" w:rsidRDefault="00B16F1E" w:rsidP="00E17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C24" w:rsidRDefault="00E17C24">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41A73"/>
    <w:multiLevelType w:val="multilevel"/>
    <w:tmpl w:val="06941A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C244091"/>
    <w:multiLevelType w:val="multilevel"/>
    <w:tmpl w:val="1C24409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3">
    <w:nsid w:val="414B2149"/>
    <w:multiLevelType w:val="multilevel"/>
    <w:tmpl w:val="414B2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23D439A"/>
    <w:multiLevelType w:val="multilevel"/>
    <w:tmpl w:val="523D4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06D1149"/>
    <w:multiLevelType w:val="multilevel"/>
    <w:tmpl w:val="606D1149"/>
    <w:lvl w:ilvl="0">
      <w:start w:val="1"/>
      <w:numFmt w:val="bullet"/>
      <w:lvlText w:val="•"/>
      <w:lvlJc w:val="left"/>
      <w:pPr>
        <w:ind w:left="840" w:hanging="360"/>
      </w:pPr>
      <w:rPr>
        <w:rFonts w:ascii="Arial" w:hAnsi="Aria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6">
    <w:nsid w:val="6743405D"/>
    <w:multiLevelType w:val="multilevel"/>
    <w:tmpl w:val="67434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2"/>
  </w:num>
  <w:num w:numId="4">
    <w:abstractNumId w:val="3"/>
  </w:num>
  <w:num w:numId="5">
    <w:abstractNumId w:val="5"/>
  </w:num>
  <w:num w:numId="6">
    <w:abstractNumId w:val="4"/>
  </w:num>
  <w:num w:numId="7">
    <w:abstractNumId w:val="1"/>
  </w:num>
  <w:num w:numId="8">
    <w:abstractNumId w:val="6"/>
  </w:num>
  <w:num w:numId="9">
    <w:abstractNumId w:val="0"/>
  </w:num>
  <w:num w:numId="10">
    <w:abstractNumId w:val="8"/>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
  <w:rsids>
    <w:rsidRoot w:val="00B87FBC"/>
    <w:rsid w:val="000008FC"/>
    <w:rsid w:val="00000A10"/>
    <w:rsid w:val="00000EB2"/>
    <w:rsid w:val="000016D9"/>
    <w:rsid w:val="00001C9F"/>
    <w:rsid w:val="0000202E"/>
    <w:rsid w:val="00002FDB"/>
    <w:rsid w:val="0000405B"/>
    <w:rsid w:val="000054D6"/>
    <w:rsid w:val="0000702A"/>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27C"/>
    <w:rsid w:val="0002536E"/>
    <w:rsid w:val="00025435"/>
    <w:rsid w:val="0002665B"/>
    <w:rsid w:val="00026A53"/>
    <w:rsid w:val="00026F45"/>
    <w:rsid w:val="00030588"/>
    <w:rsid w:val="00030B85"/>
    <w:rsid w:val="00030EF8"/>
    <w:rsid w:val="000316E5"/>
    <w:rsid w:val="0003223A"/>
    <w:rsid w:val="000325C4"/>
    <w:rsid w:val="00033094"/>
    <w:rsid w:val="0003375E"/>
    <w:rsid w:val="00033D7E"/>
    <w:rsid w:val="00034619"/>
    <w:rsid w:val="00034856"/>
    <w:rsid w:val="0003533D"/>
    <w:rsid w:val="00036189"/>
    <w:rsid w:val="000363DF"/>
    <w:rsid w:val="00037147"/>
    <w:rsid w:val="00040FA7"/>
    <w:rsid w:val="000417EB"/>
    <w:rsid w:val="00042F9D"/>
    <w:rsid w:val="00043037"/>
    <w:rsid w:val="000434FB"/>
    <w:rsid w:val="0004357F"/>
    <w:rsid w:val="00043CA2"/>
    <w:rsid w:val="0004423B"/>
    <w:rsid w:val="0004425B"/>
    <w:rsid w:val="000443CA"/>
    <w:rsid w:val="000443DE"/>
    <w:rsid w:val="000456FB"/>
    <w:rsid w:val="000466C6"/>
    <w:rsid w:val="00046DD9"/>
    <w:rsid w:val="00047CCC"/>
    <w:rsid w:val="00050783"/>
    <w:rsid w:val="0005082F"/>
    <w:rsid w:val="00051C37"/>
    <w:rsid w:val="00051E89"/>
    <w:rsid w:val="00052012"/>
    <w:rsid w:val="00053653"/>
    <w:rsid w:val="00054B8E"/>
    <w:rsid w:val="000557F8"/>
    <w:rsid w:val="00055C43"/>
    <w:rsid w:val="00055E49"/>
    <w:rsid w:val="00056E44"/>
    <w:rsid w:val="00056E8B"/>
    <w:rsid w:val="000575A9"/>
    <w:rsid w:val="0005793A"/>
    <w:rsid w:val="0006020A"/>
    <w:rsid w:val="00060DF6"/>
    <w:rsid w:val="0006137E"/>
    <w:rsid w:val="0006167B"/>
    <w:rsid w:val="00061B2C"/>
    <w:rsid w:val="0006264B"/>
    <w:rsid w:val="00062FBB"/>
    <w:rsid w:val="00062FC2"/>
    <w:rsid w:val="00063E9F"/>
    <w:rsid w:val="00064119"/>
    <w:rsid w:val="00064769"/>
    <w:rsid w:val="000649C7"/>
    <w:rsid w:val="00065885"/>
    <w:rsid w:val="00065B88"/>
    <w:rsid w:val="00065C8F"/>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5D35"/>
    <w:rsid w:val="00076E3A"/>
    <w:rsid w:val="000778DB"/>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8755F"/>
    <w:rsid w:val="00087B63"/>
    <w:rsid w:val="00090158"/>
    <w:rsid w:val="000903D8"/>
    <w:rsid w:val="00090774"/>
    <w:rsid w:val="000909F5"/>
    <w:rsid w:val="00090D78"/>
    <w:rsid w:val="000927C7"/>
    <w:rsid w:val="00092A64"/>
    <w:rsid w:val="00092C41"/>
    <w:rsid w:val="000931F4"/>
    <w:rsid w:val="00093E9F"/>
    <w:rsid w:val="00094913"/>
    <w:rsid w:val="0009610D"/>
    <w:rsid w:val="00096319"/>
    <w:rsid w:val="0009639C"/>
    <w:rsid w:val="00097303"/>
    <w:rsid w:val="00097DAA"/>
    <w:rsid w:val="000A014E"/>
    <w:rsid w:val="000A1526"/>
    <w:rsid w:val="000A1A01"/>
    <w:rsid w:val="000A1D3D"/>
    <w:rsid w:val="000A1E95"/>
    <w:rsid w:val="000A380C"/>
    <w:rsid w:val="000A3F70"/>
    <w:rsid w:val="000A4F46"/>
    <w:rsid w:val="000A5653"/>
    <w:rsid w:val="000A76CB"/>
    <w:rsid w:val="000A78AD"/>
    <w:rsid w:val="000B0C8C"/>
    <w:rsid w:val="000B0DC3"/>
    <w:rsid w:val="000B1881"/>
    <w:rsid w:val="000B3216"/>
    <w:rsid w:val="000B3870"/>
    <w:rsid w:val="000B43C5"/>
    <w:rsid w:val="000B5224"/>
    <w:rsid w:val="000B66A6"/>
    <w:rsid w:val="000B79DE"/>
    <w:rsid w:val="000C0433"/>
    <w:rsid w:val="000C06E1"/>
    <w:rsid w:val="000C35F6"/>
    <w:rsid w:val="000C3DC2"/>
    <w:rsid w:val="000C4369"/>
    <w:rsid w:val="000C48A7"/>
    <w:rsid w:val="000C4F01"/>
    <w:rsid w:val="000C5163"/>
    <w:rsid w:val="000C51BA"/>
    <w:rsid w:val="000C53A4"/>
    <w:rsid w:val="000C5C4B"/>
    <w:rsid w:val="000C5DFD"/>
    <w:rsid w:val="000C6442"/>
    <w:rsid w:val="000D0B26"/>
    <w:rsid w:val="000D0D56"/>
    <w:rsid w:val="000D18BF"/>
    <w:rsid w:val="000D1C42"/>
    <w:rsid w:val="000D260E"/>
    <w:rsid w:val="000D2630"/>
    <w:rsid w:val="000D3217"/>
    <w:rsid w:val="000D3562"/>
    <w:rsid w:val="000D588B"/>
    <w:rsid w:val="000D5AB0"/>
    <w:rsid w:val="000D5C4A"/>
    <w:rsid w:val="000D64DD"/>
    <w:rsid w:val="000D746F"/>
    <w:rsid w:val="000D7EC4"/>
    <w:rsid w:val="000E04CF"/>
    <w:rsid w:val="000E17A2"/>
    <w:rsid w:val="000E3AE2"/>
    <w:rsid w:val="000E3BDC"/>
    <w:rsid w:val="000E557C"/>
    <w:rsid w:val="000E597F"/>
    <w:rsid w:val="000E5D62"/>
    <w:rsid w:val="000E641C"/>
    <w:rsid w:val="000E6D1E"/>
    <w:rsid w:val="000F1939"/>
    <w:rsid w:val="000F1CB0"/>
    <w:rsid w:val="000F2438"/>
    <w:rsid w:val="000F26CF"/>
    <w:rsid w:val="000F3414"/>
    <w:rsid w:val="000F3789"/>
    <w:rsid w:val="000F3D9B"/>
    <w:rsid w:val="000F3F8B"/>
    <w:rsid w:val="000F5484"/>
    <w:rsid w:val="000F54CB"/>
    <w:rsid w:val="000F5E12"/>
    <w:rsid w:val="000F68BE"/>
    <w:rsid w:val="000F6911"/>
    <w:rsid w:val="000F6B0D"/>
    <w:rsid w:val="000F6FF6"/>
    <w:rsid w:val="000F725F"/>
    <w:rsid w:val="000F7602"/>
    <w:rsid w:val="000F7A77"/>
    <w:rsid w:val="000F7CB6"/>
    <w:rsid w:val="000F7E71"/>
    <w:rsid w:val="00100147"/>
    <w:rsid w:val="00100319"/>
    <w:rsid w:val="001008F8"/>
    <w:rsid w:val="00100A0B"/>
    <w:rsid w:val="001013CF"/>
    <w:rsid w:val="001014C8"/>
    <w:rsid w:val="00101880"/>
    <w:rsid w:val="001020EC"/>
    <w:rsid w:val="001022DB"/>
    <w:rsid w:val="001025B2"/>
    <w:rsid w:val="001034FB"/>
    <w:rsid w:val="00103DD7"/>
    <w:rsid w:val="0010479A"/>
    <w:rsid w:val="00104B5F"/>
    <w:rsid w:val="00105570"/>
    <w:rsid w:val="00105A2E"/>
    <w:rsid w:val="0010681C"/>
    <w:rsid w:val="0010727F"/>
    <w:rsid w:val="001072A1"/>
    <w:rsid w:val="0010757E"/>
    <w:rsid w:val="001075FF"/>
    <w:rsid w:val="00107F1D"/>
    <w:rsid w:val="001102F6"/>
    <w:rsid w:val="00110A94"/>
    <w:rsid w:val="00111659"/>
    <w:rsid w:val="001117A3"/>
    <w:rsid w:val="00111A44"/>
    <w:rsid w:val="00112F4A"/>
    <w:rsid w:val="00114951"/>
    <w:rsid w:val="00114F74"/>
    <w:rsid w:val="0011526F"/>
    <w:rsid w:val="00115CE3"/>
    <w:rsid w:val="00116625"/>
    <w:rsid w:val="00116B67"/>
    <w:rsid w:val="00116CC3"/>
    <w:rsid w:val="00117677"/>
    <w:rsid w:val="001178BD"/>
    <w:rsid w:val="0012057D"/>
    <w:rsid w:val="0012078A"/>
    <w:rsid w:val="00122E2D"/>
    <w:rsid w:val="001234DE"/>
    <w:rsid w:val="001237FA"/>
    <w:rsid w:val="00124572"/>
    <w:rsid w:val="001245FD"/>
    <w:rsid w:val="00124841"/>
    <w:rsid w:val="0012557E"/>
    <w:rsid w:val="00125E8F"/>
    <w:rsid w:val="0012619C"/>
    <w:rsid w:val="001263C0"/>
    <w:rsid w:val="001267F9"/>
    <w:rsid w:val="00126CFE"/>
    <w:rsid w:val="001300EB"/>
    <w:rsid w:val="001314EF"/>
    <w:rsid w:val="001318F6"/>
    <w:rsid w:val="001321E1"/>
    <w:rsid w:val="0013359B"/>
    <w:rsid w:val="0013363D"/>
    <w:rsid w:val="00135233"/>
    <w:rsid w:val="00136678"/>
    <w:rsid w:val="001378A7"/>
    <w:rsid w:val="001404E4"/>
    <w:rsid w:val="001407A4"/>
    <w:rsid w:val="001407F1"/>
    <w:rsid w:val="00140C61"/>
    <w:rsid w:val="0014146E"/>
    <w:rsid w:val="00142FE3"/>
    <w:rsid w:val="00142FFF"/>
    <w:rsid w:val="00143425"/>
    <w:rsid w:val="00143AAA"/>
    <w:rsid w:val="001440FC"/>
    <w:rsid w:val="00144998"/>
    <w:rsid w:val="00144FD9"/>
    <w:rsid w:val="0014512D"/>
    <w:rsid w:val="00145601"/>
    <w:rsid w:val="001469E3"/>
    <w:rsid w:val="00147738"/>
    <w:rsid w:val="00147F0C"/>
    <w:rsid w:val="00150277"/>
    <w:rsid w:val="0015071A"/>
    <w:rsid w:val="001509C6"/>
    <w:rsid w:val="00150EBC"/>
    <w:rsid w:val="00151E43"/>
    <w:rsid w:val="00153D16"/>
    <w:rsid w:val="001549F5"/>
    <w:rsid w:val="001578E4"/>
    <w:rsid w:val="00157B2D"/>
    <w:rsid w:val="001601BE"/>
    <w:rsid w:val="001604F4"/>
    <w:rsid w:val="001605FD"/>
    <w:rsid w:val="00161E81"/>
    <w:rsid w:val="001624A2"/>
    <w:rsid w:val="001632A1"/>
    <w:rsid w:val="00164894"/>
    <w:rsid w:val="0016583E"/>
    <w:rsid w:val="00165A75"/>
    <w:rsid w:val="00165B2B"/>
    <w:rsid w:val="0016631A"/>
    <w:rsid w:val="0017068B"/>
    <w:rsid w:val="00170996"/>
    <w:rsid w:val="00171431"/>
    <w:rsid w:val="00171D36"/>
    <w:rsid w:val="00171E5B"/>
    <w:rsid w:val="001724B1"/>
    <w:rsid w:val="00172B23"/>
    <w:rsid w:val="00172CA2"/>
    <w:rsid w:val="00175A8A"/>
    <w:rsid w:val="00176ADB"/>
    <w:rsid w:val="00176C3C"/>
    <w:rsid w:val="00177395"/>
    <w:rsid w:val="001775A0"/>
    <w:rsid w:val="00177C2D"/>
    <w:rsid w:val="00177CCD"/>
    <w:rsid w:val="0018004F"/>
    <w:rsid w:val="001804AE"/>
    <w:rsid w:val="00182291"/>
    <w:rsid w:val="001824D3"/>
    <w:rsid w:val="0018252A"/>
    <w:rsid w:val="001826BA"/>
    <w:rsid w:val="00182B71"/>
    <w:rsid w:val="00183203"/>
    <w:rsid w:val="00185698"/>
    <w:rsid w:val="001874D3"/>
    <w:rsid w:val="0018753B"/>
    <w:rsid w:val="00187B21"/>
    <w:rsid w:val="00190A81"/>
    <w:rsid w:val="00191557"/>
    <w:rsid w:val="00192ACD"/>
    <w:rsid w:val="00193206"/>
    <w:rsid w:val="00193262"/>
    <w:rsid w:val="00193C02"/>
    <w:rsid w:val="001961AF"/>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1C89"/>
    <w:rsid w:val="001B220B"/>
    <w:rsid w:val="001B38EE"/>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64D7"/>
    <w:rsid w:val="001C6B20"/>
    <w:rsid w:val="001D0139"/>
    <w:rsid w:val="001D01DD"/>
    <w:rsid w:val="001D0AB5"/>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E00B5"/>
    <w:rsid w:val="001E1207"/>
    <w:rsid w:val="001E2A0B"/>
    <w:rsid w:val="001E44AD"/>
    <w:rsid w:val="001E53E3"/>
    <w:rsid w:val="001E5F83"/>
    <w:rsid w:val="001E6844"/>
    <w:rsid w:val="001E79E5"/>
    <w:rsid w:val="001E79F9"/>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2941"/>
    <w:rsid w:val="0020399E"/>
    <w:rsid w:val="00204504"/>
    <w:rsid w:val="002048B9"/>
    <w:rsid w:val="0020540C"/>
    <w:rsid w:val="002056E6"/>
    <w:rsid w:val="00206D3F"/>
    <w:rsid w:val="00206F2D"/>
    <w:rsid w:val="0020799E"/>
    <w:rsid w:val="00207B3E"/>
    <w:rsid w:val="00207C62"/>
    <w:rsid w:val="002114CB"/>
    <w:rsid w:val="00211C6D"/>
    <w:rsid w:val="002126AE"/>
    <w:rsid w:val="00213439"/>
    <w:rsid w:val="00213901"/>
    <w:rsid w:val="00213A21"/>
    <w:rsid w:val="002143DE"/>
    <w:rsid w:val="002166C0"/>
    <w:rsid w:val="00216ACF"/>
    <w:rsid w:val="00216C4B"/>
    <w:rsid w:val="00217FB1"/>
    <w:rsid w:val="0022060E"/>
    <w:rsid w:val="00220678"/>
    <w:rsid w:val="00221A01"/>
    <w:rsid w:val="00222FD7"/>
    <w:rsid w:val="00223E82"/>
    <w:rsid w:val="0022409D"/>
    <w:rsid w:val="002245E7"/>
    <w:rsid w:val="00225873"/>
    <w:rsid w:val="002264DE"/>
    <w:rsid w:val="002265EC"/>
    <w:rsid w:val="0022720F"/>
    <w:rsid w:val="00227AE9"/>
    <w:rsid w:val="00231712"/>
    <w:rsid w:val="00231E3A"/>
    <w:rsid w:val="002321B2"/>
    <w:rsid w:val="00232A82"/>
    <w:rsid w:val="00232C0E"/>
    <w:rsid w:val="00233084"/>
    <w:rsid w:val="0023366E"/>
    <w:rsid w:val="002336A4"/>
    <w:rsid w:val="00233DC2"/>
    <w:rsid w:val="00234DB0"/>
    <w:rsid w:val="002350B0"/>
    <w:rsid w:val="002362AC"/>
    <w:rsid w:val="00237DC5"/>
    <w:rsid w:val="00240861"/>
    <w:rsid w:val="00240904"/>
    <w:rsid w:val="0024144A"/>
    <w:rsid w:val="00241C61"/>
    <w:rsid w:val="00241E9D"/>
    <w:rsid w:val="00242729"/>
    <w:rsid w:val="00242895"/>
    <w:rsid w:val="00242C64"/>
    <w:rsid w:val="0024332A"/>
    <w:rsid w:val="00243CBC"/>
    <w:rsid w:val="002442DF"/>
    <w:rsid w:val="0024432B"/>
    <w:rsid w:val="00244DB0"/>
    <w:rsid w:val="002450BA"/>
    <w:rsid w:val="00245C97"/>
    <w:rsid w:val="00245E4B"/>
    <w:rsid w:val="00247784"/>
    <w:rsid w:val="00247AEE"/>
    <w:rsid w:val="00247BC4"/>
    <w:rsid w:val="00247D86"/>
    <w:rsid w:val="0025072F"/>
    <w:rsid w:val="00250C11"/>
    <w:rsid w:val="00251382"/>
    <w:rsid w:val="002522BE"/>
    <w:rsid w:val="00252939"/>
    <w:rsid w:val="00253745"/>
    <w:rsid w:val="00253D8A"/>
    <w:rsid w:val="002561E9"/>
    <w:rsid w:val="00256744"/>
    <w:rsid w:val="00256A7F"/>
    <w:rsid w:val="00256FC0"/>
    <w:rsid w:val="00257C71"/>
    <w:rsid w:val="00257CA3"/>
    <w:rsid w:val="00257E49"/>
    <w:rsid w:val="00260345"/>
    <w:rsid w:val="0026080A"/>
    <w:rsid w:val="00260F73"/>
    <w:rsid w:val="002648B0"/>
    <w:rsid w:val="00265751"/>
    <w:rsid w:val="0026575C"/>
    <w:rsid w:val="00265E32"/>
    <w:rsid w:val="00266482"/>
    <w:rsid w:val="00267A51"/>
    <w:rsid w:val="00267C59"/>
    <w:rsid w:val="00270AB2"/>
    <w:rsid w:val="00271857"/>
    <w:rsid w:val="00272C53"/>
    <w:rsid w:val="00275303"/>
    <w:rsid w:val="00275ADA"/>
    <w:rsid w:val="00276151"/>
    <w:rsid w:val="002767E1"/>
    <w:rsid w:val="002770F5"/>
    <w:rsid w:val="00277170"/>
    <w:rsid w:val="00277A2C"/>
    <w:rsid w:val="002838FA"/>
    <w:rsid w:val="00283F76"/>
    <w:rsid w:val="00283FAD"/>
    <w:rsid w:val="00284BAC"/>
    <w:rsid w:val="0028574C"/>
    <w:rsid w:val="00286B5A"/>
    <w:rsid w:val="00286DC4"/>
    <w:rsid w:val="00287104"/>
    <w:rsid w:val="002874A7"/>
    <w:rsid w:val="00287FF8"/>
    <w:rsid w:val="002900EC"/>
    <w:rsid w:val="002903C2"/>
    <w:rsid w:val="00290A28"/>
    <w:rsid w:val="00290E51"/>
    <w:rsid w:val="00290FFF"/>
    <w:rsid w:val="002911A8"/>
    <w:rsid w:val="002912E7"/>
    <w:rsid w:val="002920E2"/>
    <w:rsid w:val="00292414"/>
    <w:rsid w:val="002924DB"/>
    <w:rsid w:val="00292FFC"/>
    <w:rsid w:val="002935D4"/>
    <w:rsid w:val="00293CD0"/>
    <w:rsid w:val="002944C3"/>
    <w:rsid w:val="00294534"/>
    <w:rsid w:val="0029534C"/>
    <w:rsid w:val="00295AA0"/>
    <w:rsid w:val="00295B1F"/>
    <w:rsid w:val="00295F92"/>
    <w:rsid w:val="00296A25"/>
    <w:rsid w:val="00296CD5"/>
    <w:rsid w:val="00296F30"/>
    <w:rsid w:val="00297960"/>
    <w:rsid w:val="002A03DC"/>
    <w:rsid w:val="002A03E5"/>
    <w:rsid w:val="002A04F9"/>
    <w:rsid w:val="002A091B"/>
    <w:rsid w:val="002A1047"/>
    <w:rsid w:val="002A1239"/>
    <w:rsid w:val="002A1CAD"/>
    <w:rsid w:val="002A2A99"/>
    <w:rsid w:val="002A2E78"/>
    <w:rsid w:val="002A3E41"/>
    <w:rsid w:val="002A50CB"/>
    <w:rsid w:val="002A6AC0"/>
    <w:rsid w:val="002A773B"/>
    <w:rsid w:val="002B01A8"/>
    <w:rsid w:val="002B0640"/>
    <w:rsid w:val="002B0CF7"/>
    <w:rsid w:val="002B3272"/>
    <w:rsid w:val="002B3844"/>
    <w:rsid w:val="002B3B4A"/>
    <w:rsid w:val="002B3B6A"/>
    <w:rsid w:val="002B3D1A"/>
    <w:rsid w:val="002B4115"/>
    <w:rsid w:val="002B5561"/>
    <w:rsid w:val="002B57F6"/>
    <w:rsid w:val="002B60C1"/>
    <w:rsid w:val="002B72C2"/>
    <w:rsid w:val="002B75FF"/>
    <w:rsid w:val="002B785C"/>
    <w:rsid w:val="002C0A29"/>
    <w:rsid w:val="002C0BBC"/>
    <w:rsid w:val="002C133C"/>
    <w:rsid w:val="002C15C4"/>
    <w:rsid w:val="002C16AC"/>
    <w:rsid w:val="002C1B2F"/>
    <w:rsid w:val="002C1F7D"/>
    <w:rsid w:val="002C20BF"/>
    <w:rsid w:val="002C3155"/>
    <w:rsid w:val="002C31CF"/>
    <w:rsid w:val="002C54F6"/>
    <w:rsid w:val="002C5799"/>
    <w:rsid w:val="002C6318"/>
    <w:rsid w:val="002C6CB3"/>
    <w:rsid w:val="002C6CDF"/>
    <w:rsid w:val="002D0613"/>
    <w:rsid w:val="002D0A6B"/>
    <w:rsid w:val="002D183C"/>
    <w:rsid w:val="002D30FD"/>
    <w:rsid w:val="002D3153"/>
    <w:rsid w:val="002D3B2E"/>
    <w:rsid w:val="002D4C07"/>
    <w:rsid w:val="002E0DBF"/>
    <w:rsid w:val="002E16FA"/>
    <w:rsid w:val="002E1777"/>
    <w:rsid w:val="002E1B40"/>
    <w:rsid w:val="002E21D0"/>
    <w:rsid w:val="002E26C0"/>
    <w:rsid w:val="002E2EC1"/>
    <w:rsid w:val="002E3235"/>
    <w:rsid w:val="002E3A76"/>
    <w:rsid w:val="002E3F0D"/>
    <w:rsid w:val="002E5422"/>
    <w:rsid w:val="002E56AD"/>
    <w:rsid w:val="002E5789"/>
    <w:rsid w:val="002E6178"/>
    <w:rsid w:val="002E64E7"/>
    <w:rsid w:val="002E68E9"/>
    <w:rsid w:val="002E7146"/>
    <w:rsid w:val="002E71D2"/>
    <w:rsid w:val="002E7FCB"/>
    <w:rsid w:val="002F19CD"/>
    <w:rsid w:val="002F24A0"/>
    <w:rsid w:val="002F29B6"/>
    <w:rsid w:val="002F33F8"/>
    <w:rsid w:val="002F397C"/>
    <w:rsid w:val="002F3C95"/>
    <w:rsid w:val="002F3D46"/>
    <w:rsid w:val="002F4476"/>
    <w:rsid w:val="002F79A3"/>
    <w:rsid w:val="002F7DB6"/>
    <w:rsid w:val="002F7F62"/>
    <w:rsid w:val="00300156"/>
    <w:rsid w:val="003004BB"/>
    <w:rsid w:val="0030089D"/>
    <w:rsid w:val="00301188"/>
    <w:rsid w:val="00301289"/>
    <w:rsid w:val="00302017"/>
    <w:rsid w:val="003040C4"/>
    <w:rsid w:val="00304280"/>
    <w:rsid w:val="003044B9"/>
    <w:rsid w:val="0030542F"/>
    <w:rsid w:val="00305A96"/>
    <w:rsid w:val="00305B2E"/>
    <w:rsid w:val="00305DF1"/>
    <w:rsid w:val="0030648A"/>
    <w:rsid w:val="003076C6"/>
    <w:rsid w:val="00307EFD"/>
    <w:rsid w:val="00310747"/>
    <w:rsid w:val="00310D8B"/>
    <w:rsid w:val="00311001"/>
    <w:rsid w:val="0031147B"/>
    <w:rsid w:val="00312265"/>
    <w:rsid w:val="00314B8C"/>
    <w:rsid w:val="003150E4"/>
    <w:rsid w:val="0031551F"/>
    <w:rsid w:val="003161D3"/>
    <w:rsid w:val="003175DE"/>
    <w:rsid w:val="003176FD"/>
    <w:rsid w:val="00317847"/>
    <w:rsid w:val="00321CC4"/>
    <w:rsid w:val="003227E6"/>
    <w:rsid w:val="00322E76"/>
    <w:rsid w:val="00324ECE"/>
    <w:rsid w:val="00325078"/>
    <w:rsid w:val="0032556F"/>
    <w:rsid w:val="00326BC5"/>
    <w:rsid w:val="00327DA9"/>
    <w:rsid w:val="00330BFC"/>
    <w:rsid w:val="00331CCF"/>
    <w:rsid w:val="00331FC9"/>
    <w:rsid w:val="00331FE5"/>
    <w:rsid w:val="0033249E"/>
    <w:rsid w:val="0033289C"/>
    <w:rsid w:val="00332F8C"/>
    <w:rsid w:val="003337E1"/>
    <w:rsid w:val="00334ECA"/>
    <w:rsid w:val="00335259"/>
    <w:rsid w:val="00336221"/>
    <w:rsid w:val="00340D50"/>
    <w:rsid w:val="00341DDD"/>
    <w:rsid w:val="00342E10"/>
    <w:rsid w:val="00343688"/>
    <w:rsid w:val="00344393"/>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04F"/>
    <w:rsid w:val="00355E13"/>
    <w:rsid w:val="00355E16"/>
    <w:rsid w:val="00360649"/>
    <w:rsid w:val="00360681"/>
    <w:rsid w:val="0036084D"/>
    <w:rsid w:val="0036099D"/>
    <w:rsid w:val="00360E82"/>
    <w:rsid w:val="00362320"/>
    <w:rsid w:val="0036337F"/>
    <w:rsid w:val="00363D8D"/>
    <w:rsid w:val="003658BA"/>
    <w:rsid w:val="003674D6"/>
    <w:rsid w:val="0037129E"/>
    <w:rsid w:val="00371338"/>
    <w:rsid w:val="00371A4B"/>
    <w:rsid w:val="00371BAF"/>
    <w:rsid w:val="00371BCB"/>
    <w:rsid w:val="00371DCC"/>
    <w:rsid w:val="003727A3"/>
    <w:rsid w:val="00372958"/>
    <w:rsid w:val="003745BD"/>
    <w:rsid w:val="003747E5"/>
    <w:rsid w:val="00374904"/>
    <w:rsid w:val="00376BAC"/>
    <w:rsid w:val="00380689"/>
    <w:rsid w:val="00381580"/>
    <w:rsid w:val="00381ACD"/>
    <w:rsid w:val="00382AF9"/>
    <w:rsid w:val="00383260"/>
    <w:rsid w:val="003838FE"/>
    <w:rsid w:val="00383A89"/>
    <w:rsid w:val="00383C99"/>
    <w:rsid w:val="003857C0"/>
    <w:rsid w:val="003870EF"/>
    <w:rsid w:val="00391A86"/>
    <w:rsid w:val="00393474"/>
    <w:rsid w:val="0039363F"/>
    <w:rsid w:val="00393B83"/>
    <w:rsid w:val="003949ED"/>
    <w:rsid w:val="00394B1E"/>
    <w:rsid w:val="00396448"/>
    <w:rsid w:val="003972E9"/>
    <w:rsid w:val="00397836"/>
    <w:rsid w:val="003A00B7"/>
    <w:rsid w:val="003A1B34"/>
    <w:rsid w:val="003A23A1"/>
    <w:rsid w:val="003A2631"/>
    <w:rsid w:val="003A47FA"/>
    <w:rsid w:val="003A6A56"/>
    <w:rsid w:val="003A72CD"/>
    <w:rsid w:val="003A7426"/>
    <w:rsid w:val="003A7646"/>
    <w:rsid w:val="003A77AA"/>
    <w:rsid w:val="003A7808"/>
    <w:rsid w:val="003A787B"/>
    <w:rsid w:val="003A7C37"/>
    <w:rsid w:val="003B066C"/>
    <w:rsid w:val="003B13CC"/>
    <w:rsid w:val="003B41FF"/>
    <w:rsid w:val="003B4341"/>
    <w:rsid w:val="003B4583"/>
    <w:rsid w:val="003B4813"/>
    <w:rsid w:val="003B56E7"/>
    <w:rsid w:val="003B6693"/>
    <w:rsid w:val="003B6D8C"/>
    <w:rsid w:val="003B7465"/>
    <w:rsid w:val="003C0847"/>
    <w:rsid w:val="003C0AE9"/>
    <w:rsid w:val="003C370B"/>
    <w:rsid w:val="003C4587"/>
    <w:rsid w:val="003C4B94"/>
    <w:rsid w:val="003C5336"/>
    <w:rsid w:val="003C5877"/>
    <w:rsid w:val="003C5ECB"/>
    <w:rsid w:val="003C7C40"/>
    <w:rsid w:val="003C7EE9"/>
    <w:rsid w:val="003D0008"/>
    <w:rsid w:val="003D0708"/>
    <w:rsid w:val="003D0795"/>
    <w:rsid w:val="003D102C"/>
    <w:rsid w:val="003D3887"/>
    <w:rsid w:val="003D4443"/>
    <w:rsid w:val="003D5C0F"/>
    <w:rsid w:val="003D6DAB"/>
    <w:rsid w:val="003D6E4D"/>
    <w:rsid w:val="003D7754"/>
    <w:rsid w:val="003D797D"/>
    <w:rsid w:val="003E0742"/>
    <w:rsid w:val="003E09F3"/>
    <w:rsid w:val="003E0CC3"/>
    <w:rsid w:val="003E10A3"/>
    <w:rsid w:val="003E1183"/>
    <w:rsid w:val="003E13D6"/>
    <w:rsid w:val="003E2E91"/>
    <w:rsid w:val="003E3623"/>
    <w:rsid w:val="003E46EF"/>
    <w:rsid w:val="003E5AD1"/>
    <w:rsid w:val="003E5E78"/>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375"/>
    <w:rsid w:val="003F6DA8"/>
    <w:rsid w:val="003F7C54"/>
    <w:rsid w:val="003F7E4C"/>
    <w:rsid w:val="00400787"/>
    <w:rsid w:val="004012A3"/>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681C"/>
    <w:rsid w:val="00416D95"/>
    <w:rsid w:val="00417639"/>
    <w:rsid w:val="00421A18"/>
    <w:rsid w:val="00422113"/>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0AE5"/>
    <w:rsid w:val="00431024"/>
    <w:rsid w:val="00432F64"/>
    <w:rsid w:val="004338D0"/>
    <w:rsid w:val="00434F63"/>
    <w:rsid w:val="00436AC2"/>
    <w:rsid w:val="00436C44"/>
    <w:rsid w:val="004378FF"/>
    <w:rsid w:val="00437CB5"/>
    <w:rsid w:val="004428FE"/>
    <w:rsid w:val="004429DB"/>
    <w:rsid w:val="0044364A"/>
    <w:rsid w:val="0044394B"/>
    <w:rsid w:val="00443BF0"/>
    <w:rsid w:val="00444035"/>
    <w:rsid w:val="0044417C"/>
    <w:rsid w:val="0044447F"/>
    <w:rsid w:val="0044596B"/>
    <w:rsid w:val="004459DC"/>
    <w:rsid w:val="004461AE"/>
    <w:rsid w:val="00446B28"/>
    <w:rsid w:val="004476C9"/>
    <w:rsid w:val="004508C9"/>
    <w:rsid w:val="00451687"/>
    <w:rsid w:val="00452010"/>
    <w:rsid w:val="004530FE"/>
    <w:rsid w:val="00453769"/>
    <w:rsid w:val="00453F03"/>
    <w:rsid w:val="00454EEF"/>
    <w:rsid w:val="004550A8"/>
    <w:rsid w:val="00455B74"/>
    <w:rsid w:val="004561CE"/>
    <w:rsid w:val="00456E10"/>
    <w:rsid w:val="0045708A"/>
    <w:rsid w:val="004613A2"/>
    <w:rsid w:val="00462591"/>
    <w:rsid w:val="00462763"/>
    <w:rsid w:val="004635DA"/>
    <w:rsid w:val="00463A54"/>
    <w:rsid w:val="004651AA"/>
    <w:rsid w:val="004655B5"/>
    <w:rsid w:val="00466409"/>
    <w:rsid w:val="0046656C"/>
    <w:rsid w:val="00466775"/>
    <w:rsid w:val="004676B2"/>
    <w:rsid w:val="004702DA"/>
    <w:rsid w:val="00470486"/>
    <w:rsid w:val="00471416"/>
    <w:rsid w:val="00471BD9"/>
    <w:rsid w:val="00471FDF"/>
    <w:rsid w:val="00472079"/>
    <w:rsid w:val="00472C37"/>
    <w:rsid w:val="00472DB9"/>
    <w:rsid w:val="00473788"/>
    <w:rsid w:val="004738E9"/>
    <w:rsid w:val="00473A69"/>
    <w:rsid w:val="004745B3"/>
    <w:rsid w:val="00476085"/>
    <w:rsid w:val="0047670A"/>
    <w:rsid w:val="0047727E"/>
    <w:rsid w:val="00477ADC"/>
    <w:rsid w:val="004804EF"/>
    <w:rsid w:val="00480980"/>
    <w:rsid w:val="00480B8F"/>
    <w:rsid w:val="00482429"/>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96E53"/>
    <w:rsid w:val="004A01C9"/>
    <w:rsid w:val="004A0793"/>
    <w:rsid w:val="004A154E"/>
    <w:rsid w:val="004A197E"/>
    <w:rsid w:val="004A19C4"/>
    <w:rsid w:val="004A2A53"/>
    <w:rsid w:val="004A3310"/>
    <w:rsid w:val="004A3AC1"/>
    <w:rsid w:val="004A41A6"/>
    <w:rsid w:val="004A45A0"/>
    <w:rsid w:val="004A4A2F"/>
    <w:rsid w:val="004A4BD3"/>
    <w:rsid w:val="004A4CAE"/>
    <w:rsid w:val="004A568D"/>
    <w:rsid w:val="004A5B5A"/>
    <w:rsid w:val="004A5C1B"/>
    <w:rsid w:val="004A628F"/>
    <w:rsid w:val="004A62AB"/>
    <w:rsid w:val="004A6D62"/>
    <w:rsid w:val="004A715A"/>
    <w:rsid w:val="004A770C"/>
    <w:rsid w:val="004B08A0"/>
    <w:rsid w:val="004B0BB6"/>
    <w:rsid w:val="004B0E1A"/>
    <w:rsid w:val="004B1370"/>
    <w:rsid w:val="004B31C0"/>
    <w:rsid w:val="004B4483"/>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3341"/>
    <w:rsid w:val="004D4219"/>
    <w:rsid w:val="004D49CC"/>
    <w:rsid w:val="004D5027"/>
    <w:rsid w:val="004D593D"/>
    <w:rsid w:val="004D5E49"/>
    <w:rsid w:val="004E104F"/>
    <w:rsid w:val="004E12D6"/>
    <w:rsid w:val="004E186D"/>
    <w:rsid w:val="004E3A0C"/>
    <w:rsid w:val="004E3FE0"/>
    <w:rsid w:val="004E4DC4"/>
    <w:rsid w:val="004E4F0F"/>
    <w:rsid w:val="004E5CDF"/>
    <w:rsid w:val="004E5E7F"/>
    <w:rsid w:val="004E6AB1"/>
    <w:rsid w:val="004E7D81"/>
    <w:rsid w:val="004F088A"/>
    <w:rsid w:val="004F11C0"/>
    <w:rsid w:val="004F29CE"/>
    <w:rsid w:val="004F2B3E"/>
    <w:rsid w:val="004F4095"/>
    <w:rsid w:val="004F420E"/>
    <w:rsid w:val="004F5AA4"/>
    <w:rsid w:val="004F5BCC"/>
    <w:rsid w:val="004F6CF8"/>
    <w:rsid w:val="004F7427"/>
    <w:rsid w:val="004F753A"/>
    <w:rsid w:val="004F78EE"/>
    <w:rsid w:val="005000AB"/>
    <w:rsid w:val="00500EC7"/>
    <w:rsid w:val="005026EB"/>
    <w:rsid w:val="00502B3A"/>
    <w:rsid w:val="00502BE1"/>
    <w:rsid w:val="00503384"/>
    <w:rsid w:val="00503553"/>
    <w:rsid w:val="005039C4"/>
    <w:rsid w:val="00503DA2"/>
    <w:rsid w:val="00505AC0"/>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781E"/>
    <w:rsid w:val="00530CAC"/>
    <w:rsid w:val="0053121F"/>
    <w:rsid w:val="00532D60"/>
    <w:rsid w:val="00533F35"/>
    <w:rsid w:val="00534774"/>
    <w:rsid w:val="00535AC2"/>
    <w:rsid w:val="00535FC6"/>
    <w:rsid w:val="005366C5"/>
    <w:rsid w:val="00536A39"/>
    <w:rsid w:val="00536AC8"/>
    <w:rsid w:val="00536CF8"/>
    <w:rsid w:val="00536D8A"/>
    <w:rsid w:val="00536DD4"/>
    <w:rsid w:val="0053735B"/>
    <w:rsid w:val="00540509"/>
    <w:rsid w:val="00540F5E"/>
    <w:rsid w:val="00541A92"/>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C36"/>
    <w:rsid w:val="00554834"/>
    <w:rsid w:val="005549F0"/>
    <w:rsid w:val="00554F6B"/>
    <w:rsid w:val="00555456"/>
    <w:rsid w:val="00555728"/>
    <w:rsid w:val="005573E7"/>
    <w:rsid w:val="005578B6"/>
    <w:rsid w:val="00557CAE"/>
    <w:rsid w:val="00560F13"/>
    <w:rsid w:val="00561A82"/>
    <w:rsid w:val="00562C84"/>
    <w:rsid w:val="00563538"/>
    <w:rsid w:val="00563E43"/>
    <w:rsid w:val="00563FE5"/>
    <w:rsid w:val="00566CEF"/>
    <w:rsid w:val="00566EB3"/>
    <w:rsid w:val="00567708"/>
    <w:rsid w:val="00571065"/>
    <w:rsid w:val="005710D6"/>
    <w:rsid w:val="00571156"/>
    <w:rsid w:val="00571DFE"/>
    <w:rsid w:val="00571F2F"/>
    <w:rsid w:val="005723DB"/>
    <w:rsid w:val="0057340E"/>
    <w:rsid w:val="00573BAE"/>
    <w:rsid w:val="00575043"/>
    <w:rsid w:val="005760A5"/>
    <w:rsid w:val="00577B56"/>
    <w:rsid w:val="005805FA"/>
    <w:rsid w:val="00580F97"/>
    <w:rsid w:val="00581B38"/>
    <w:rsid w:val="00582924"/>
    <w:rsid w:val="005850BB"/>
    <w:rsid w:val="00585598"/>
    <w:rsid w:val="005860CF"/>
    <w:rsid w:val="0058704F"/>
    <w:rsid w:val="00587EED"/>
    <w:rsid w:val="00590057"/>
    <w:rsid w:val="0059019D"/>
    <w:rsid w:val="00590239"/>
    <w:rsid w:val="00590E47"/>
    <w:rsid w:val="00590EDD"/>
    <w:rsid w:val="005925D3"/>
    <w:rsid w:val="0059278F"/>
    <w:rsid w:val="00594887"/>
    <w:rsid w:val="00596BBE"/>
    <w:rsid w:val="005A03F9"/>
    <w:rsid w:val="005A11B9"/>
    <w:rsid w:val="005A184B"/>
    <w:rsid w:val="005A1DB5"/>
    <w:rsid w:val="005A3032"/>
    <w:rsid w:val="005A391F"/>
    <w:rsid w:val="005A3BD9"/>
    <w:rsid w:val="005A3C4B"/>
    <w:rsid w:val="005A40CE"/>
    <w:rsid w:val="005A458A"/>
    <w:rsid w:val="005A48F8"/>
    <w:rsid w:val="005A4E8D"/>
    <w:rsid w:val="005A5D44"/>
    <w:rsid w:val="005A5E82"/>
    <w:rsid w:val="005A641A"/>
    <w:rsid w:val="005A6872"/>
    <w:rsid w:val="005A6BB5"/>
    <w:rsid w:val="005A7656"/>
    <w:rsid w:val="005A7AE9"/>
    <w:rsid w:val="005B03A0"/>
    <w:rsid w:val="005B083F"/>
    <w:rsid w:val="005B10C8"/>
    <w:rsid w:val="005B1314"/>
    <w:rsid w:val="005B1366"/>
    <w:rsid w:val="005B1371"/>
    <w:rsid w:val="005B3B20"/>
    <w:rsid w:val="005B4296"/>
    <w:rsid w:val="005B4975"/>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3B0"/>
    <w:rsid w:val="005D2AFF"/>
    <w:rsid w:val="005D2DC0"/>
    <w:rsid w:val="005D4374"/>
    <w:rsid w:val="005D4D26"/>
    <w:rsid w:val="005D6DBE"/>
    <w:rsid w:val="005E08ED"/>
    <w:rsid w:val="005E0A20"/>
    <w:rsid w:val="005E216B"/>
    <w:rsid w:val="005E25A3"/>
    <w:rsid w:val="005E37D7"/>
    <w:rsid w:val="005E3C43"/>
    <w:rsid w:val="005E3D3A"/>
    <w:rsid w:val="005E4028"/>
    <w:rsid w:val="005E40ED"/>
    <w:rsid w:val="005E42B1"/>
    <w:rsid w:val="005E5C93"/>
    <w:rsid w:val="005E68CC"/>
    <w:rsid w:val="005E70AC"/>
    <w:rsid w:val="005F0CD7"/>
    <w:rsid w:val="005F15F1"/>
    <w:rsid w:val="005F1820"/>
    <w:rsid w:val="005F2D82"/>
    <w:rsid w:val="005F2DC7"/>
    <w:rsid w:val="005F3613"/>
    <w:rsid w:val="005F36FA"/>
    <w:rsid w:val="005F4625"/>
    <w:rsid w:val="005F4664"/>
    <w:rsid w:val="005F4AAE"/>
    <w:rsid w:val="005F50FB"/>
    <w:rsid w:val="005F51EB"/>
    <w:rsid w:val="005F535E"/>
    <w:rsid w:val="005F578D"/>
    <w:rsid w:val="005F5800"/>
    <w:rsid w:val="005F5FF2"/>
    <w:rsid w:val="005F60B5"/>
    <w:rsid w:val="005F6284"/>
    <w:rsid w:val="005F7D18"/>
    <w:rsid w:val="005F7D8A"/>
    <w:rsid w:val="005F7F7A"/>
    <w:rsid w:val="00600FA8"/>
    <w:rsid w:val="006030B7"/>
    <w:rsid w:val="00604C46"/>
    <w:rsid w:val="00604DF9"/>
    <w:rsid w:val="00605022"/>
    <w:rsid w:val="00605A25"/>
    <w:rsid w:val="00606434"/>
    <w:rsid w:val="006071A2"/>
    <w:rsid w:val="006072A2"/>
    <w:rsid w:val="0060787F"/>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992"/>
    <w:rsid w:val="00623B67"/>
    <w:rsid w:val="00624A5A"/>
    <w:rsid w:val="006268FB"/>
    <w:rsid w:val="00627CFE"/>
    <w:rsid w:val="0063023A"/>
    <w:rsid w:val="00630B77"/>
    <w:rsid w:val="00630F3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971"/>
    <w:rsid w:val="006469AE"/>
    <w:rsid w:val="00647B19"/>
    <w:rsid w:val="00647E3E"/>
    <w:rsid w:val="00650175"/>
    <w:rsid w:val="006501AC"/>
    <w:rsid w:val="00651633"/>
    <w:rsid w:val="00651B8B"/>
    <w:rsid w:val="006520DA"/>
    <w:rsid w:val="00652BD1"/>
    <w:rsid w:val="006531D7"/>
    <w:rsid w:val="006533D3"/>
    <w:rsid w:val="00653578"/>
    <w:rsid w:val="0065390E"/>
    <w:rsid w:val="00653B73"/>
    <w:rsid w:val="00653BA5"/>
    <w:rsid w:val="00653ED5"/>
    <w:rsid w:val="0065423C"/>
    <w:rsid w:val="006543C7"/>
    <w:rsid w:val="0065526F"/>
    <w:rsid w:val="0065625D"/>
    <w:rsid w:val="006562A0"/>
    <w:rsid w:val="00657A2D"/>
    <w:rsid w:val="00660709"/>
    <w:rsid w:val="006611C8"/>
    <w:rsid w:val="006623E6"/>
    <w:rsid w:val="00662C19"/>
    <w:rsid w:val="00662EB9"/>
    <w:rsid w:val="00663322"/>
    <w:rsid w:val="00664384"/>
    <w:rsid w:val="006649BD"/>
    <w:rsid w:val="00665CC9"/>
    <w:rsid w:val="0067034D"/>
    <w:rsid w:val="006706AF"/>
    <w:rsid w:val="006707F9"/>
    <w:rsid w:val="006709B2"/>
    <w:rsid w:val="00670E1C"/>
    <w:rsid w:val="0067179C"/>
    <w:rsid w:val="00671BB8"/>
    <w:rsid w:val="00672002"/>
    <w:rsid w:val="00672E92"/>
    <w:rsid w:val="00674A64"/>
    <w:rsid w:val="00674F5B"/>
    <w:rsid w:val="00675144"/>
    <w:rsid w:val="00675153"/>
    <w:rsid w:val="006758BC"/>
    <w:rsid w:val="006759E5"/>
    <w:rsid w:val="00675AFF"/>
    <w:rsid w:val="00675C2D"/>
    <w:rsid w:val="00675F6F"/>
    <w:rsid w:val="00676160"/>
    <w:rsid w:val="00677326"/>
    <w:rsid w:val="00677B25"/>
    <w:rsid w:val="0068036B"/>
    <w:rsid w:val="0068074D"/>
    <w:rsid w:val="00680AE7"/>
    <w:rsid w:val="00680B20"/>
    <w:rsid w:val="00681B73"/>
    <w:rsid w:val="00681EAE"/>
    <w:rsid w:val="00682EC8"/>
    <w:rsid w:val="006843CB"/>
    <w:rsid w:val="00685878"/>
    <w:rsid w:val="0068718C"/>
    <w:rsid w:val="006873FF"/>
    <w:rsid w:val="0069119D"/>
    <w:rsid w:val="00691801"/>
    <w:rsid w:val="00691938"/>
    <w:rsid w:val="00692378"/>
    <w:rsid w:val="006923C9"/>
    <w:rsid w:val="006940DC"/>
    <w:rsid w:val="006942FA"/>
    <w:rsid w:val="00694553"/>
    <w:rsid w:val="00694902"/>
    <w:rsid w:val="0069496B"/>
    <w:rsid w:val="00694D80"/>
    <w:rsid w:val="00694D99"/>
    <w:rsid w:val="0069559B"/>
    <w:rsid w:val="00695607"/>
    <w:rsid w:val="00695BB7"/>
    <w:rsid w:val="00695CE7"/>
    <w:rsid w:val="006970B3"/>
    <w:rsid w:val="006971DE"/>
    <w:rsid w:val="006A0A68"/>
    <w:rsid w:val="006A0DD9"/>
    <w:rsid w:val="006A1411"/>
    <w:rsid w:val="006A1F76"/>
    <w:rsid w:val="006A2FE3"/>
    <w:rsid w:val="006A30E3"/>
    <w:rsid w:val="006A3A5E"/>
    <w:rsid w:val="006A6262"/>
    <w:rsid w:val="006A653B"/>
    <w:rsid w:val="006A6591"/>
    <w:rsid w:val="006A6BA7"/>
    <w:rsid w:val="006A716C"/>
    <w:rsid w:val="006A729C"/>
    <w:rsid w:val="006A7631"/>
    <w:rsid w:val="006A771A"/>
    <w:rsid w:val="006B02F8"/>
    <w:rsid w:val="006B104B"/>
    <w:rsid w:val="006B13E9"/>
    <w:rsid w:val="006B19C2"/>
    <w:rsid w:val="006B221C"/>
    <w:rsid w:val="006B2ACC"/>
    <w:rsid w:val="006B31D6"/>
    <w:rsid w:val="006B37EF"/>
    <w:rsid w:val="006B3F4D"/>
    <w:rsid w:val="006B4C95"/>
    <w:rsid w:val="006B55BE"/>
    <w:rsid w:val="006B5846"/>
    <w:rsid w:val="006B6DDB"/>
    <w:rsid w:val="006B7A88"/>
    <w:rsid w:val="006C022D"/>
    <w:rsid w:val="006C095A"/>
    <w:rsid w:val="006C0995"/>
    <w:rsid w:val="006C0AAF"/>
    <w:rsid w:val="006C0F17"/>
    <w:rsid w:val="006C1EAE"/>
    <w:rsid w:val="006C22C0"/>
    <w:rsid w:val="006C36FF"/>
    <w:rsid w:val="006C3BD2"/>
    <w:rsid w:val="006C3D1F"/>
    <w:rsid w:val="006C3DB8"/>
    <w:rsid w:val="006C4379"/>
    <w:rsid w:val="006C59A9"/>
    <w:rsid w:val="006C5C4E"/>
    <w:rsid w:val="006C61D8"/>
    <w:rsid w:val="006C62FF"/>
    <w:rsid w:val="006C74EB"/>
    <w:rsid w:val="006D02B3"/>
    <w:rsid w:val="006D0C5F"/>
    <w:rsid w:val="006D19A8"/>
    <w:rsid w:val="006D1D7B"/>
    <w:rsid w:val="006D20E6"/>
    <w:rsid w:val="006D2D37"/>
    <w:rsid w:val="006D44B4"/>
    <w:rsid w:val="006D5154"/>
    <w:rsid w:val="006D6B3E"/>
    <w:rsid w:val="006D7049"/>
    <w:rsid w:val="006D7210"/>
    <w:rsid w:val="006D7B37"/>
    <w:rsid w:val="006E0DDC"/>
    <w:rsid w:val="006E2A00"/>
    <w:rsid w:val="006E324D"/>
    <w:rsid w:val="006E469E"/>
    <w:rsid w:val="006E49AB"/>
    <w:rsid w:val="006E4DBE"/>
    <w:rsid w:val="006E67EE"/>
    <w:rsid w:val="006F0092"/>
    <w:rsid w:val="006F0AC7"/>
    <w:rsid w:val="006F0F5E"/>
    <w:rsid w:val="006F0FAF"/>
    <w:rsid w:val="006F10A7"/>
    <w:rsid w:val="006F17E0"/>
    <w:rsid w:val="006F1E59"/>
    <w:rsid w:val="006F209C"/>
    <w:rsid w:val="006F2283"/>
    <w:rsid w:val="006F2969"/>
    <w:rsid w:val="006F35E2"/>
    <w:rsid w:val="006F3E37"/>
    <w:rsid w:val="006F456B"/>
    <w:rsid w:val="006F4DAB"/>
    <w:rsid w:val="006F570F"/>
    <w:rsid w:val="006F68D1"/>
    <w:rsid w:val="006F713D"/>
    <w:rsid w:val="006F754C"/>
    <w:rsid w:val="006F79FB"/>
    <w:rsid w:val="006F7D56"/>
    <w:rsid w:val="007003D9"/>
    <w:rsid w:val="007003F2"/>
    <w:rsid w:val="00700F99"/>
    <w:rsid w:val="00701047"/>
    <w:rsid w:val="0070123C"/>
    <w:rsid w:val="00703D6D"/>
    <w:rsid w:val="00704095"/>
    <w:rsid w:val="007043DF"/>
    <w:rsid w:val="007046B4"/>
    <w:rsid w:val="00705D35"/>
    <w:rsid w:val="00707278"/>
    <w:rsid w:val="00707F2F"/>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2006"/>
    <w:rsid w:val="00722601"/>
    <w:rsid w:val="00724F5F"/>
    <w:rsid w:val="0072655F"/>
    <w:rsid w:val="00727002"/>
    <w:rsid w:val="00727355"/>
    <w:rsid w:val="00730089"/>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876"/>
    <w:rsid w:val="00746B34"/>
    <w:rsid w:val="00746B86"/>
    <w:rsid w:val="00747365"/>
    <w:rsid w:val="007478E5"/>
    <w:rsid w:val="00747D25"/>
    <w:rsid w:val="00750282"/>
    <w:rsid w:val="00750C39"/>
    <w:rsid w:val="007526A1"/>
    <w:rsid w:val="007530C0"/>
    <w:rsid w:val="00753638"/>
    <w:rsid w:val="0075410C"/>
    <w:rsid w:val="00754964"/>
    <w:rsid w:val="007561BD"/>
    <w:rsid w:val="00756513"/>
    <w:rsid w:val="007566EE"/>
    <w:rsid w:val="00757821"/>
    <w:rsid w:val="00761340"/>
    <w:rsid w:val="00762267"/>
    <w:rsid w:val="0076337E"/>
    <w:rsid w:val="0076349B"/>
    <w:rsid w:val="00763F88"/>
    <w:rsid w:val="00763FC4"/>
    <w:rsid w:val="00764EA3"/>
    <w:rsid w:val="00765038"/>
    <w:rsid w:val="007652FF"/>
    <w:rsid w:val="0077024E"/>
    <w:rsid w:val="007704E5"/>
    <w:rsid w:val="00771169"/>
    <w:rsid w:val="0077168F"/>
    <w:rsid w:val="0077268A"/>
    <w:rsid w:val="007730B3"/>
    <w:rsid w:val="00773666"/>
    <w:rsid w:val="007761F6"/>
    <w:rsid w:val="0077645A"/>
    <w:rsid w:val="00776748"/>
    <w:rsid w:val="00776D50"/>
    <w:rsid w:val="00777365"/>
    <w:rsid w:val="00777373"/>
    <w:rsid w:val="00777AEE"/>
    <w:rsid w:val="007804BF"/>
    <w:rsid w:val="00780DC4"/>
    <w:rsid w:val="00780F3F"/>
    <w:rsid w:val="007821B8"/>
    <w:rsid w:val="00782844"/>
    <w:rsid w:val="00782FDA"/>
    <w:rsid w:val="00783634"/>
    <w:rsid w:val="0078392B"/>
    <w:rsid w:val="007852E0"/>
    <w:rsid w:val="007867D9"/>
    <w:rsid w:val="00786E75"/>
    <w:rsid w:val="0079081A"/>
    <w:rsid w:val="00790909"/>
    <w:rsid w:val="00790A12"/>
    <w:rsid w:val="00791D8A"/>
    <w:rsid w:val="00796E0C"/>
    <w:rsid w:val="00797A08"/>
    <w:rsid w:val="007A0221"/>
    <w:rsid w:val="007A0C69"/>
    <w:rsid w:val="007A0DCC"/>
    <w:rsid w:val="007A0E3A"/>
    <w:rsid w:val="007A20DB"/>
    <w:rsid w:val="007A21CE"/>
    <w:rsid w:val="007A2B6F"/>
    <w:rsid w:val="007A3C46"/>
    <w:rsid w:val="007A3C86"/>
    <w:rsid w:val="007A5161"/>
    <w:rsid w:val="007A5311"/>
    <w:rsid w:val="007A5379"/>
    <w:rsid w:val="007A6698"/>
    <w:rsid w:val="007A71D2"/>
    <w:rsid w:val="007B0122"/>
    <w:rsid w:val="007B08EF"/>
    <w:rsid w:val="007B23BC"/>
    <w:rsid w:val="007B2774"/>
    <w:rsid w:val="007B2D39"/>
    <w:rsid w:val="007B3356"/>
    <w:rsid w:val="007B40BB"/>
    <w:rsid w:val="007B47BC"/>
    <w:rsid w:val="007B494D"/>
    <w:rsid w:val="007B4B0A"/>
    <w:rsid w:val="007B4BEE"/>
    <w:rsid w:val="007B5618"/>
    <w:rsid w:val="007B5764"/>
    <w:rsid w:val="007B59AA"/>
    <w:rsid w:val="007B68D8"/>
    <w:rsid w:val="007B6E39"/>
    <w:rsid w:val="007B6E6A"/>
    <w:rsid w:val="007B779E"/>
    <w:rsid w:val="007C00F8"/>
    <w:rsid w:val="007C0392"/>
    <w:rsid w:val="007C0477"/>
    <w:rsid w:val="007C04FC"/>
    <w:rsid w:val="007C207E"/>
    <w:rsid w:val="007C379B"/>
    <w:rsid w:val="007C50C3"/>
    <w:rsid w:val="007C5EEA"/>
    <w:rsid w:val="007C6755"/>
    <w:rsid w:val="007C683D"/>
    <w:rsid w:val="007C6D0C"/>
    <w:rsid w:val="007D090C"/>
    <w:rsid w:val="007D09F8"/>
    <w:rsid w:val="007D147D"/>
    <w:rsid w:val="007D23A4"/>
    <w:rsid w:val="007D244D"/>
    <w:rsid w:val="007D2D3C"/>
    <w:rsid w:val="007D37A8"/>
    <w:rsid w:val="007D39AB"/>
    <w:rsid w:val="007D4DA1"/>
    <w:rsid w:val="007D5743"/>
    <w:rsid w:val="007D66F3"/>
    <w:rsid w:val="007E0117"/>
    <w:rsid w:val="007E0B26"/>
    <w:rsid w:val="007E0B46"/>
    <w:rsid w:val="007E1325"/>
    <w:rsid w:val="007E1551"/>
    <w:rsid w:val="007E16C8"/>
    <w:rsid w:val="007E1DAF"/>
    <w:rsid w:val="007E23EE"/>
    <w:rsid w:val="007E24C9"/>
    <w:rsid w:val="007E2E22"/>
    <w:rsid w:val="007E3A95"/>
    <w:rsid w:val="007E3B23"/>
    <w:rsid w:val="007E3D7F"/>
    <w:rsid w:val="007E50E4"/>
    <w:rsid w:val="007E627A"/>
    <w:rsid w:val="007E6707"/>
    <w:rsid w:val="007E70E2"/>
    <w:rsid w:val="007E7A54"/>
    <w:rsid w:val="007F0538"/>
    <w:rsid w:val="007F0550"/>
    <w:rsid w:val="007F05FD"/>
    <w:rsid w:val="007F17E9"/>
    <w:rsid w:val="007F187F"/>
    <w:rsid w:val="007F1952"/>
    <w:rsid w:val="007F1F39"/>
    <w:rsid w:val="007F27E9"/>
    <w:rsid w:val="007F326A"/>
    <w:rsid w:val="007F3ACD"/>
    <w:rsid w:val="007F3D78"/>
    <w:rsid w:val="007F495D"/>
    <w:rsid w:val="007F54B3"/>
    <w:rsid w:val="007F5A71"/>
    <w:rsid w:val="007F5CDD"/>
    <w:rsid w:val="007F6BDB"/>
    <w:rsid w:val="007F7523"/>
    <w:rsid w:val="007F7C20"/>
    <w:rsid w:val="007F7E5A"/>
    <w:rsid w:val="008007E8"/>
    <w:rsid w:val="00800A8D"/>
    <w:rsid w:val="00800BBB"/>
    <w:rsid w:val="00801971"/>
    <w:rsid w:val="00802E5C"/>
    <w:rsid w:val="0080397E"/>
    <w:rsid w:val="00803FF6"/>
    <w:rsid w:val="00805559"/>
    <w:rsid w:val="00805C19"/>
    <w:rsid w:val="008062F2"/>
    <w:rsid w:val="00807723"/>
    <w:rsid w:val="00807823"/>
    <w:rsid w:val="008100DB"/>
    <w:rsid w:val="0081014C"/>
    <w:rsid w:val="00810461"/>
    <w:rsid w:val="00810632"/>
    <w:rsid w:val="00811D6E"/>
    <w:rsid w:val="00812597"/>
    <w:rsid w:val="00812C65"/>
    <w:rsid w:val="00813ED0"/>
    <w:rsid w:val="00814F45"/>
    <w:rsid w:val="00815D73"/>
    <w:rsid w:val="008169FC"/>
    <w:rsid w:val="00820EDD"/>
    <w:rsid w:val="008213E7"/>
    <w:rsid w:val="008214DB"/>
    <w:rsid w:val="00823AAD"/>
    <w:rsid w:val="00826743"/>
    <w:rsid w:val="00826746"/>
    <w:rsid w:val="00827118"/>
    <w:rsid w:val="0082740F"/>
    <w:rsid w:val="00827B7A"/>
    <w:rsid w:val="00827EDA"/>
    <w:rsid w:val="00827FC0"/>
    <w:rsid w:val="00831168"/>
    <w:rsid w:val="00831426"/>
    <w:rsid w:val="00833813"/>
    <w:rsid w:val="008338FA"/>
    <w:rsid w:val="00833F28"/>
    <w:rsid w:val="00834E4A"/>
    <w:rsid w:val="00834F76"/>
    <w:rsid w:val="0083521C"/>
    <w:rsid w:val="00835DC5"/>
    <w:rsid w:val="00836330"/>
    <w:rsid w:val="00836B71"/>
    <w:rsid w:val="008405E4"/>
    <w:rsid w:val="00840AA5"/>
    <w:rsid w:val="008411C4"/>
    <w:rsid w:val="008434E2"/>
    <w:rsid w:val="00843714"/>
    <w:rsid w:val="00843F3F"/>
    <w:rsid w:val="00844251"/>
    <w:rsid w:val="00844CA6"/>
    <w:rsid w:val="00845E32"/>
    <w:rsid w:val="0084607E"/>
    <w:rsid w:val="00846FCE"/>
    <w:rsid w:val="00847E56"/>
    <w:rsid w:val="00847E8E"/>
    <w:rsid w:val="00850082"/>
    <w:rsid w:val="008502DA"/>
    <w:rsid w:val="0085076E"/>
    <w:rsid w:val="00850CFB"/>
    <w:rsid w:val="00850DAC"/>
    <w:rsid w:val="00851550"/>
    <w:rsid w:val="0085248A"/>
    <w:rsid w:val="0085261C"/>
    <w:rsid w:val="00852951"/>
    <w:rsid w:val="00852AA0"/>
    <w:rsid w:val="00853C74"/>
    <w:rsid w:val="00853FB6"/>
    <w:rsid w:val="008541A0"/>
    <w:rsid w:val="00854B85"/>
    <w:rsid w:val="00855790"/>
    <w:rsid w:val="00855CF2"/>
    <w:rsid w:val="008570B4"/>
    <w:rsid w:val="0086087E"/>
    <w:rsid w:val="008611CD"/>
    <w:rsid w:val="0086198E"/>
    <w:rsid w:val="00862D87"/>
    <w:rsid w:val="0086330D"/>
    <w:rsid w:val="008644A4"/>
    <w:rsid w:val="008649F3"/>
    <w:rsid w:val="00864E1A"/>
    <w:rsid w:val="00865E2A"/>
    <w:rsid w:val="008661E8"/>
    <w:rsid w:val="00866DB7"/>
    <w:rsid w:val="00866E75"/>
    <w:rsid w:val="00867147"/>
    <w:rsid w:val="00867565"/>
    <w:rsid w:val="0086798E"/>
    <w:rsid w:val="00867B42"/>
    <w:rsid w:val="008701E4"/>
    <w:rsid w:val="00871117"/>
    <w:rsid w:val="00871242"/>
    <w:rsid w:val="0087149E"/>
    <w:rsid w:val="00873925"/>
    <w:rsid w:val="008743EB"/>
    <w:rsid w:val="0087441F"/>
    <w:rsid w:val="00875A53"/>
    <w:rsid w:val="00876739"/>
    <w:rsid w:val="00876D99"/>
    <w:rsid w:val="00877DC7"/>
    <w:rsid w:val="00880AB4"/>
    <w:rsid w:val="00882052"/>
    <w:rsid w:val="0088214B"/>
    <w:rsid w:val="0088309F"/>
    <w:rsid w:val="008846CD"/>
    <w:rsid w:val="00886437"/>
    <w:rsid w:val="00886951"/>
    <w:rsid w:val="00886C46"/>
    <w:rsid w:val="00886FAF"/>
    <w:rsid w:val="00887341"/>
    <w:rsid w:val="00887B5E"/>
    <w:rsid w:val="0089094E"/>
    <w:rsid w:val="00891487"/>
    <w:rsid w:val="00891945"/>
    <w:rsid w:val="008919D9"/>
    <w:rsid w:val="00892A72"/>
    <w:rsid w:val="00893366"/>
    <w:rsid w:val="008934A9"/>
    <w:rsid w:val="008936A4"/>
    <w:rsid w:val="0089380A"/>
    <w:rsid w:val="00896C30"/>
    <w:rsid w:val="008970E2"/>
    <w:rsid w:val="00897287"/>
    <w:rsid w:val="008A16FA"/>
    <w:rsid w:val="008A36AD"/>
    <w:rsid w:val="008A397E"/>
    <w:rsid w:val="008A3C58"/>
    <w:rsid w:val="008A445F"/>
    <w:rsid w:val="008A6A99"/>
    <w:rsid w:val="008A6F0A"/>
    <w:rsid w:val="008A7A1D"/>
    <w:rsid w:val="008B004A"/>
    <w:rsid w:val="008B01F4"/>
    <w:rsid w:val="008B0C0F"/>
    <w:rsid w:val="008B13D5"/>
    <w:rsid w:val="008B178C"/>
    <w:rsid w:val="008B18DC"/>
    <w:rsid w:val="008B193B"/>
    <w:rsid w:val="008B1A50"/>
    <w:rsid w:val="008B2B6B"/>
    <w:rsid w:val="008B2DBD"/>
    <w:rsid w:val="008B3127"/>
    <w:rsid w:val="008B378D"/>
    <w:rsid w:val="008B5F42"/>
    <w:rsid w:val="008B6744"/>
    <w:rsid w:val="008B6F67"/>
    <w:rsid w:val="008C072F"/>
    <w:rsid w:val="008C0820"/>
    <w:rsid w:val="008C1807"/>
    <w:rsid w:val="008C26B7"/>
    <w:rsid w:val="008C2C50"/>
    <w:rsid w:val="008C3225"/>
    <w:rsid w:val="008C3292"/>
    <w:rsid w:val="008C3B49"/>
    <w:rsid w:val="008C3CD4"/>
    <w:rsid w:val="008C4FF7"/>
    <w:rsid w:val="008C5BA0"/>
    <w:rsid w:val="008C5D1B"/>
    <w:rsid w:val="008C7C8B"/>
    <w:rsid w:val="008C7F4D"/>
    <w:rsid w:val="008D04D4"/>
    <w:rsid w:val="008D1F60"/>
    <w:rsid w:val="008D2735"/>
    <w:rsid w:val="008D2D30"/>
    <w:rsid w:val="008D425E"/>
    <w:rsid w:val="008D4FAD"/>
    <w:rsid w:val="008D5AFF"/>
    <w:rsid w:val="008D5B41"/>
    <w:rsid w:val="008D749C"/>
    <w:rsid w:val="008E074A"/>
    <w:rsid w:val="008E1383"/>
    <w:rsid w:val="008E1947"/>
    <w:rsid w:val="008E21D7"/>
    <w:rsid w:val="008E257B"/>
    <w:rsid w:val="008E3594"/>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6F47"/>
    <w:rsid w:val="008F737F"/>
    <w:rsid w:val="008F7540"/>
    <w:rsid w:val="00900A86"/>
    <w:rsid w:val="00902068"/>
    <w:rsid w:val="009021B5"/>
    <w:rsid w:val="00902F89"/>
    <w:rsid w:val="009048B6"/>
    <w:rsid w:val="00904C68"/>
    <w:rsid w:val="009050FB"/>
    <w:rsid w:val="00906464"/>
    <w:rsid w:val="009076A9"/>
    <w:rsid w:val="00907A93"/>
    <w:rsid w:val="009101FE"/>
    <w:rsid w:val="00910426"/>
    <w:rsid w:val="00910BFF"/>
    <w:rsid w:val="0091110F"/>
    <w:rsid w:val="0091125A"/>
    <w:rsid w:val="00911543"/>
    <w:rsid w:val="00915B92"/>
    <w:rsid w:val="00915EB6"/>
    <w:rsid w:val="0092053A"/>
    <w:rsid w:val="0092105F"/>
    <w:rsid w:val="00921B64"/>
    <w:rsid w:val="00921D17"/>
    <w:rsid w:val="00922091"/>
    <w:rsid w:val="0092320F"/>
    <w:rsid w:val="009238AB"/>
    <w:rsid w:val="00923934"/>
    <w:rsid w:val="00923C74"/>
    <w:rsid w:val="00923CCC"/>
    <w:rsid w:val="009258EE"/>
    <w:rsid w:val="00925DF3"/>
    <w:rsid w:val="00925E91"/>
    <w:rsid w:val="00926F9C"/>
    <w:rsid w:val="009309AC"/>
    <w:rsid w:val="00932BD3"/>
    <w:rsid w:val="009333FB"/>
    <w:rsid w:val="00934290"/>
    <w:rsid w:val="009348D6"/>
    <w:rsid w:val="00935A34"/>
    <w:rsid w:val="0093654D"/>
    <w:rsid w:val="009374D8"/>
    <w:rsid w:val="00937FEA"/>
    <w:rsid w:val="0094167A"/>
    <w:rsid w:val="00941A1E"/>
    <w:rsid w:val="009426CA"/>
    <w:rsid w:val="009427EC"/>
    <w:rsid w:val="0094285C"/>
    <w:rsid w:val="00942F9D"/>
    <w:rsid w:val="0094383C"/>
    <w:rsid w:val="00944398"/>
    <w:rsid w:val="00944A98"/>
    <w:rsid w:val="00944D6E"/>
    <w:rsid w:val="00945B8E"/>
    <w:rsid w:val="00945C28"/>
    <w:rsid w:val="009465CB"/>
    <w:rsid w:val="009467DA"/>
    <w:rsid w:val="00947F5C"/>
    <w:rsid w:val="0095059A"/>
    <w:rsid w:val="009508C0"/>
    <w:rsid w:val="00950CCB"/>
    <w:rsid w:val="00950E20"/>
    <w:rsid w:val="00951A06"/>
    <w:rsid w:val="009524BB"/>
    <w:rsid w:val="009531A4"/>
    <w:rsid w:val="00953C37"/>
    <w:rsid w:val="00953DA6"/>
    <w:rsid w:val="00953DE9"/>
    <w:rsid w:val="00955D64"/>
    <w:rsid w:val="009565B6"/>
    <w:rsid w:val="0095780B"/>
    <w:rsid w:val="00957FE3"/>
    <w:rsid w:val="00961BFE"/>
    <w:rsid w:val="00964288"/>
    <w:rsid w:val="00964989"/>
    <w:rsid w:val="009652AF"/>
    <w:rsid w:val="0096534A"/>
    <w:rsid w:val="009653D5"/>
    <w:rsid w:val="009653EA"/>
    <w:rsid w:val="00965B73"/>
    <w:rsid w:val="00970AE8"/>
    <w:rsid w:val="00970C9D"/>
    <w:rsid w:val="00971496"/>
    <w:rsid w:val="00971751"/>
    <w:rsid w:val="00972FA1"/>
    <w:rsid w:val="0097400F"/>
    <w:rsid w:val="0097427D"/>
    <w:rsid w:val="0097562C"/>
    <w:rsid w:val="009759B0"/>
    <w:rsid w:val="00976515"/>
    <w:rsid w:val="009765E2"/>
    <w:rsid w:val="00976D1A"/>
    <w:rsid w:val="00976D26"/>
    <w:rsid w:val="0097708A"/>
    <w:rsid w:val="00977856"/>
    <w:rsid w:val="00977F1F"/>
    <w:rsid w:val="00980500"/>
    <w:rsid w:val="0098088B"/>
    <w:rsid w:val="00981DDE"/>
    <w:rsid w:val="00982E3D"/>
    <w:rsid w:val="00984E31"/>
    <w:rsid w:val="00984F54"/>
    <w:rsid w:val="00985AE1"/>
    <w:rsid w:val="00986BA7"/>
    <w:rsid w:val="00987374"/>
    <w:rsid w:val="00987FD2"/>
    <w:rsid w:val="0099077E"/>
    <w:rsid w:val="00990983"/>
    <w:rsid w:val="00990F77"/>
    <w:rsid w:val="0099150C"/>
    <w:rsid w:val="00992EBB"/>
    <w:rsid w:val="00992F8C"/>
    <w:rsid w:val="00993944"/>
    <w:rsid w:val="009939D2"/>
    <w:rsid w:val="00994B74"/>
    <w:rsid w:val="00995096"/>
    <w:rsid w:val="009964E2"/>
    <w:rsid w:val="00996B13"/>
    <w:rsid w:val="00997BF4"/>
    <w:rsid w:val="009A0411"/>
    <w:rsid w:val="009A05DE"/>
    <w:rsid w:val="009A0B06"/>
    <w:rsid w:val="009A19F0"/>
    <w:rsid w:val="009A38D8"/>
    <w:rsid w:val="009A3E10"/>
    <w:rsid w:val="009A3E60"/>
    <w:rsid w:val="009A4334"/>
    <w:rsid w:val="009A433C"/>
    <w:rsid w:val="009A4A19"/>
    <w:rsid w:val="009A4E04"/>
    <w:rsid w:val="009A4F7F"/>
    <w:rsid w:val="009A52EE"/>
    <w:rsid w:val="009A586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0343"/>
    <w:rsid w:val="009C0824"/>
    <w:rsid w:val="009C3100"/>
    <w:rsid w:val="009C4823"/>
    <w:rsid w:val="009C61FB"/>
    <w:rsid w:val="009C7E10"/>
    <w:rsid w:val="009D06D4"/>
    <w:rsid w:val="009D07CB"/>
    <w:rsid w:val="009D0E03"/>
    <w:rsid w:val="009D182D"/>
    <w:rsid w:val="009D1F99"/>
    <w:rsid w:val="009D2576"/>
    <w:rsid w:val="009D28DB"/>
    <w:rsid w:val="009D3879"/>
    <w:rsid w:val="009D5B9E"/>
    <w:rsid w:val="009D5E23"/>
    <w:rsid w:val="009D6560"/>
    <w:rsid w:val="009D6C8C"/>
    <w:rsid w:val="009D79B9"/>
    <w:rsid w:val="009D7E0C"/>
    <w:rsid w:val="009E28C5"/>
    <w:rsid w:val="009E355D"/>
    <w:rsid w:val="009E3C7C"/>
    <w:rsid w:val="009E49DA"/>
    <w:rsid w:val="009E4F0F"/>
    <w:rsid w:val="009E5635"/>
    <w:rsid w:val="009E5B19"/>
    <w:rsid w:val="009E6705"/>
    <w:rsid w:val="009E68D3"/>
    <w:rsid w:val="009E6A9A"/>
    <w:rsid w:val="009E7597"/>
    <w:rsid w:val="009E75C1"/>
    <w:rsid w:val="009E7975"/>
    <w:rsid w:val="009F0688"/>
    <w:rsid w:val="009F08B7"/>
    <w:rsid w:val="009F126B"/>
    <w:rsid w:val="009F229B"/>
    <w:rsid w:val="009F2F6B"/>
    <w:rsid w:val="009F3A9E"/>
    <w:rsid w:val="009F3E0F"/>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2DE9"/>
    <w:rsid w:val="00A0327C"/>
    <w:rsid w:val="00A046BB"/>
    <w:rsid w:val="00A04C7D"/>
    <w:rsid w:val="00A05189"/>
    <w:rsid w:val="00A06198"/>
    <w:rsid w:val="00A07C4B"/>
    <w:rsid w:val="00A101FF"/>
    <w:rsid w:val="00A10378"/>
    <w:rsid w:val="00A10A6B"/>
    <w:rsid w:val="00A128DA"/>
    <w:rsid w:val="00A12B1C"/>
    <w:rsid w:val="00A14DCB"/>
    <w:rsid w:val="00A1551F"/>
    <w:rsid w:val="00A167CA"/>
    <w:rsid w:val="00A178B7"/>
    <w:rsid w:val="00A17955"/>
    <w:rsid w:val="00A208B9"/>
    <w:rsid w:val="00A20AB5"/>
    <w:rsid w:val="00A20B92"/>
    <w:rsid w:val="00A213F4"/>
    <w:rsid w:val="00A21ED4"/>
    <w:rsid w:val="00A22544"/>
    <w:rsid w:val="00A23069"/>
    <w:rsid w:val="00A23A12"/>
    <w:rsid w:val="00A23B49"/>
    <w:rsid w:val="00A25D63"/>
    <w:rsid w:val="00A25DB6"/>
    <w:rsid w:val="00A26409"/>
    <w:rsid w:val="00A267CB"/>
    <w:rsid w:val="00A26A28"/>
    <w:rsid w:val="00A26E59"/>
    <w:rsid w:val="00A27BC8"/>
    <w:rsid w:val="00A3085B"/>
    <w:rsid w:val="00A30C15"/>
    <w:rsid w:val="00A31376"/>
    <w:rsid w:val="00A3138B"/>
    <w:rsid w:val="00A31649"/>
    <w:rsid w:val="00A33608"/>
    <w:rsid w:val="00A33F16"/>
    <w:rsid w:val="00A34144"/>
    <w:rsid w:val="00A34C7A"/>
    <w:rsid w:val="00A34FA0"/>
    <w:rsid w:val="00A358CA"/>
    <w:rsid w:val="00A35984"/>
    <w:rsid w:val="00A35A16"/>
    <w:rsid w:val="00A36DB1"/>
    <w:rsid w:val="00A37F48"/>
    <w:rsid w:val="00A40D62"/>
    <w:rsid w:val="00A4161C"/>
    <w:rsid w:val="00A43113"/>
    <w:rsid w:val="00A44462"/>
    <w:rsid w:val="00A44726"/>
    <w:rsid w:val="00A44CE6"/>
    <w:rsid w:val="00A464F6"/>
    <w:rsid w:val="00A50EF9"/>
    <w:rsid w:val="00A51038"/>
    <w:rsid w:val="00A52011"/>
    <w:rsid w:val="00A52135"/>
    <w:rsid w:val="00A52EDF"/>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C64"/>
    <w:rsid w:val="00A81472"/>
    <w:rsid w:val="00A81749"/>
    <w:rsid w:val="00A82148"/>
    <w:rsid w:val="00A8272D"/>
    <w:rsid w:val="00A82E83"/>
    <w:rsid w:val="00A8447A"/>
    <w:rsid w:val="00A84717"/>
    <w:rsid w:val="00A849C4"/>
    <w:rsid w:val="00A84B4B"/>
    <w:rsid w:val="00A84CBA"/>
    <w:rsid w:val="00A8556F"/>
    <w:rsid w:val="00A858FA"/>
    <w:rsid w:val="00A8662B"/>
    <w:rsid w:val="00A878AC"/>
    <w:rsid w:val="00A87B56"/>
    <w:rsid w:val="00A87C3B"/>
    <w:rsid w:val="00A9041A"/>
    <w:rsid w:val="00A91438"/>
    <w:rsid w:val="00A91557"/>
    <w:rsid w:val="00A919A4"/>
    <w:rsid w:val="00A9282E"/>
    <w:rsid w:val="00A930EE"/>
    <w:rsid w:val="00A9342C"/>
    <w:rsid w:val="00A935CD"/>
    <w:rsid w:val="00A936C6"/>
    <w:rsid w:val="00A93A1A"/>
    <w:rsid w:val="00A94930"/>
    <w:rsid w:val="00A94FAE"/>
    <w:rsid w:val="00A95278"/>
    <w:rsid w:val="00A95A2C"/>
    <w:rsid w:val="00A96D65"/>
    <w:rsid w:val="00A97AAA"/>
    <w:rsid w:val="00AA02A0"/>
    <w:rsid w:val="00AA0849"/>
    <w:rsid w:val="00AA169A"/>
    <w:rsid w:val="00AA1E99"/>
    <w:rsid w:val="00AA24F2"/>
    <w:rsid w:val="00AA2843"/>
    <w:rsid w:val="00AA3089"/>
    <w:rsid w:val="00AA34B7"/>
    <w:rsid w:val="00AA4918"/>
    <w:rsid w:val="00AA52AE"/>
    <w:rsid w:val="00AA54B6"/>
    <w:rsid w:val="00AA7C8D"/>
    <w:rsid w:val="00AB0B33"/>
    <w:rsid w:val="00AB18A0"/>
    <w:rsid w:val="00AB25DB"/>
    <w:rsid w:val="00AB356B"/>
    <w:rsid w:val="00AB4C44"/>
    <w:rsid w:val="00AB5E4A"/>
    <w:rsid w:val="00AB67B3"/>
    <w:rsid w:val="00AB6DF2"/>
    <w:rsid w:val="00AB7DB5"/>
    <w:rsid w:val="00AC04D8"/>
    <w:rsid w:val="00AC1057"/>
    <w:rsid w:val="00AC1B2A"/>
    <w:rsid w:val="00AC1BD2"/>
    <w:rsid w:val="00AC1DC6"/>
    <w:rsid w:val="00AC2363"/>
    <w:rsid w:val="00AC238C"/>
    <w:rsid w:val="00AC27CF"/>
    <w:rsid w:val="00AC3054"/>
    <w:rsid w:val="00AC31EF"/>
    <w:rsid w:val="00AC336F"/>
    <w:rsid w:val="00AC519D"/>
    <w:rsid w:val="00AC5A86"/>
    <w:rsid w:val="00AC7AEF"/>
    <w:rsid w:val="00AD02BB"/>
    <w:rsid w:val="00AD3391"/>
    <w:rsid w:val="00AD33D3"/>
    <w:rsid w:val="00AD37E7"/>
    <w:rsid w:val="00AD47C5"/>
    <w:rsid w:val="00AD4F53"/>
    <w:rsid w:val="00AD5324"/>
    <w:rsid w:val="00AD5DC6"/>
    <w:rsid w:val="00AE0042"/>
    <w:rsid w:val="00AE120D"/>
    <w:rsid w:val="00AE1707"/>
    <w:rsid w:val="00AE1A53"/>
    <w:rsid w:val="00AE1D87"/>
    <w:rsid w:val="00AE2781"/>
    <w:rsid w:val="00AE369B"/>
    <w:rsid w:val="00AE4039"/>
    <w:rsid w:val="00AE5071"/>
    <w:rsid w:val="00AE532C"/>
    <w:rsid w:val="00AE5E91"/>
    <w:rsid w:val="00AE663C"/>
    <w:rsid w:val="00AE7731"/>
    <w:rsid w:val="00AF0200"/>
    <w:rsid w:val="00AF0BDE"/>
    <w:rsid w:val="00AF129A"/>
    <w:rsid w:val="00AF2782"/>
    <w:rsid w:val="00AF3040"/>
    <w:rsid w:val="00AF3A5B"/>
    <w:rsid w:val="00AF430A"/>
    <w:rsid w:val="00AF4399"/>
    <w:rsid w:val="00AF45AB"/>
    <w:rsid w:val="00AF533A"/>
    <w:rsid w:val="00AF6E8F"/>
    <w:rsid w:val="00AF764A"/>
    <w:rsid w:val="00AF780C"/>
    <w:rsid w:val="00AF78C9"/>
    <w:rsid w:val="00B001D0"/>
    <w:rsid w:val="00B007E4"/>
    <w:rsid w:val="00B00FE9"/>
    <w:rsid w:val="00B010F0"/>
    <w:rsid w:val="00B0140A"/>
    <w:rsid w:val="00B01A9C"/>
    <w:rsid w:val="00B022FC"/>
    <w:rsid w:val="00B026DD"/>
    <w:rsid w:val="00B0646A"/>
    <w:rsid w:val="00B06940"/>
    <w:rsid w:val="00B0726A"/>
    <w:rsid w:val="00B07552"/>
    <w:rsid w:val="00B075CB"/>
    <w:rsid w:val="00B10AF7"/>
    <w:rsid w:val="00B11319"/>
    <w:rsid w:val="00B113DD"/>
    <w:rsid w:val="00B11849"/>
    <w:rsid w:val="00B12436"/>
    <w:rsid w:val="00B13370"/>
    <w:rsid w:val="00B1464B"/>
    <w:rsid w:val="00B14855"/>
    <w:rsid w:val="00B1521D"/>
    <w:rsid w:val="00B156DC"/>
    <w:rsid w:val="00B15D6E"/>
    <w:rsid w:val="00B16B1E"/>
    <w:rsid w:val="00B16F1E"/>
    <w:rsid w:val="00B172A4"/>
    <w:rsid w:val="00B218D9"/>
    <w:rsid w:val="00B21DD7"/>
    <w:rsid w:val="00B220A3"/>
    <w:rsid w:val="00B223E1"/>
    <w:rsid w:val="00B22BAE"/>
    <w:rsid w:val="00B23530"/>
    <w:rsid w:val="00B23F02"/>
    <w:rsid w:val="00B24840"/>
    <w:rsid w:val="00B248D4"/>
    <w:rsid w:val="00B24AE1"/>
    <w:rsid w:val="00B24D99"/>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5B93"/>
    <w:rsid w:val="00B3617E"/>
    <w:rsid w:val="00B36247"/>
    <w:rsid w:val="00B36F6E"/>
    <w:rsid w:val="00B3718D"/>
    <w:rsid w:val="00B372F1"/>
    <w:rsid w:val="00B37E79"/>
    <w:rsid w:val="00B401F3"/>
    <w:rsid w:val="00B407D3"/>
    <w:rsid w:val="00B4088D"/>
    <w:rsid w:val="00B4177A"/>
    <w:rsid w:val="00B41E98"/>
    <w:rsid w:val="00B4276F"/>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30EC"/>
    <w:rsid w:val="00B53306"/>
    <w:rsid w:val="00B534D6"/>
    <w:rsid w:val="00B5359E"/>
    <w:rsid w:val="00B53880"/>
    <w:rsid w:val="00B53BCF"/>
    <w:rsid w:val="00B53F43"/>
    <w:rsid w:val="00B543F8"/>
    <w:rsid w:val="00B54B80"/>
    <w:rsid w:val="00B5507B"/>
    <w:rsid w:val="00B56061"/>
    <w:rsid w:val="00B57F38"/>
    <w:rsid w:val="00B60D38"/>
    <w:rsid w:val="00B61B31"/>
    <w:rsid w:val="00B6236A"/>
    <w:rsid w:val="00B624AD"/>
    <w:rsid w:val="00B639DE"/>
    <w:rsid w:val="00B6420F"/>
    <w:rsid w:val="00B64B3F"/>
    <w:rsid w:val="00B65417"/>
    <w:rsid w:val="00B656D3"/>
    <w:rsid w:val="00B656E4"/>
    <w:rsid w:val="00B65DF8"/>
    <w:rsid w:val="00B65FE4"/>
    <w:rsid w:val="00B7024C"/>
    <w:rsid w:val="00B7073D"/>
    <w:rsid w:val="00B715BE"/>
    <w:rsid w:val="00B73191"/>
    <w:rsid w:val="00B73EF4"/>
    <w:rsid w:val="00B74002"/>
    <w:rsid w:val="00B747DB"/>
    <w:rsid w:val="00B74DAA"/>
    <w:rsid w:val="00B760EA"/>
    <w:rsid w:val="00B765AF"/>
    <w:rsid w:val="00B76D57"/>
    <w:rsid w:val="00B76DB8"/>
    <w:rsid w:val="00B7742D"/>
    <w:rsid w:val="00B77DF2"/>
    <w:rsid w:val="00B80162"/>
    <w:rsid w:val="00B80B48"/>
    <w:rsid w:val="00B81521"/>
    <w:rsid w:val="00B81B31"/>
    <w:rsid w:val="00B83E9D"/>
    <w:rsid w:val="00B83F62"/>
    <w:rsid w:val="00B84572"/>
    <w:rsid w:val="00B85733"/>
    <w:rsid w:val="00B85ABC"/>
    <w:rsid w:val="00B85F48"/>
    <w:rsid w:val="00B87FBC"/>
    <w:rsid w:val="00B93030"/>
    <w:rsid w:val="00B946A7"/>
    <w:rsid w:val="00B94B12"/>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2DD6"/>
    <w:rsid w:val="00BB32AC"/>
    <w:rsid w:val="00BB3B54"/>
    <w:rsid w:val="00BB4874"/>
    <w:rsid w:val="00BB4F3D"/>
    <w:rsid w:val="00BB50AC"/>
    <w:rsid w:val="00BB5495"/>
    <w:rsid w:val="00BB57D9"/>
    <w:rsid w:val="00BB5C88"/>
    <w:rsid w:val="00BB5D77"/>
    <w:rsid w:val="00BB66A9"/>
    <w:rsid w:val="00BB69C0"/>
    <w:rsid w:val="00BB6A47"/>
    <w:rsid w:val="00BB6CD8"/>
    <w:rsid w:val="00BB7103"/>
    <w:rsid w:val="00BB72DF"/>
    <w:rsid w:val="00BB7E2B"/>
    <w:rsid w:val="00BC0199"/>
    <w:rsid w:val="00BC1E08"/>
    <w:rsid w:val="00BC2D7C"/>
    <w:rsid w:val="00BC3366"/>
    <w:rsid w:val="00BC56B4"/>
    <w:rsid w:val="00BC64C2"/>
    <w:rsid w:val="00BC6E7F"/>
    <w:rsid w:val="00BC7A63"/>
    <w:rsid w:val="00BD1924"/>
    <w:rsid w:val="00BD1EBC"/>
    <w:rsid w:val="00BD2417"/>
    <w:rsid w:val="00BD2E95"/>
    <w:rsid w:val="00BD31A7"/>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57F5"/>
    <w:rsid w:val="00BE693D"/>
    <w:rsid w:val="00BE6B8F"/>
    <w:rsid w:val="00BE71F5"/>
    <w:rsid w:val="00BE7400"/>
    <w:rsid w:val="00BE74CE"/>
    <w:rsid w:val="00BF052B"/>
    <w:rsid w:val="00BF05FF"/>
    <w:rsid w:val="00BF06CE"/>
    <w:rsid w:val="00BF136D"/>
    <w:rsid w:val="00BF1A59"/>
    <w:rsid w:val="00BF1FF6"/>
    <w:rsid w:val="00BF2708"/>
    <w:rsid w:val="00BF277B"/>
    <w:rsid w:val="00BF2847"/>
    <w:rsid w:val="00BF2DC8"/>
    <w:rsid w:val="00BF3535"/>
    <w:rsid w:val="00BF3683"/>
    <w:rsid w:val="00BF5470"/>
    <w:rsid w:val="00BF634F"/>
    <w:rsid w:val="00BF695E"/>
    <w:rsid w:val="00BF6AAD"/>
    <w:rsid w:val="00BF7DD0"/>
    <w:rsid w:val="00BF7FEC"/>
    <w:rsid w:val="00C0042A"/>
    <w:rsid w:val="00C00DA7"/>
    <w:rsid w:val="00C01470"/>
    <w:rsid w:val="00C02174"/>
    <w:rsid w:val="00C02874"/>
    <w:rsid w:val="00C02D75"/>
    <w:rsid w:val="00C02FEA"/>
    <w:rsid w:val="00C04A4C"/>
    <w:rsid w:val="00C079F7"/>
    <w:rsid w:val="00C115B2"/>
    <w:rsid w:val="00C11D74"/>
    <w:rsid w:val="00C1207E"/>
    <w:rsid w:val="00C120F5"/>
    <w:rsid w:val="00C1326A"/>
    <w:rsid w:val="00C146CE"/>
    <w:rsid w:val="00C14757"/>
    <w:rsid w:val="00C14CAF"/>
    <w:rsid w:val="00C156B9"/>
    <w:rsid w:val="00C158AE"/>
    <w:rsid w:val="00C16592"/>
    <w:rsid w:val="00C16CF0"/>
    <w:rsid w:val="00C16FAB"/>
    <w:rsid w:val="00C214D5"/>
    <w:rsid w:val="00C21624"/>
    <w:rsid w:val="00C22034"/>
    <w:rsid w:val="00C22AE7"/>
    <w:rsid w:val="00C23061"/>
    <w:rsid w:val="00C230E0"/>
    <w:rsid w:val="00C234F7"/>
    <w:rsid w:val="00C243AF"/>
    <w:rsid w:val="00C24467"/>
    <w:rsid w:val="00C24D4A"/>
    <w:rsid w:val="00C257ED"/>
    <w:rsid w:val="00C26A16"/>
    <w:rsid w:val="00C27766"/>
    <w:rsid w:val="00C30734"/>
    <w:rsid w:val="00C3095C"/>
    <w:rsid w:val="00C316A2"/>
    <w:rsid w:val="00C32144"/>
    <w:rsid w:val="00C32BEE"/>
    <w:rsid w:val="00C33230"/>
    <w:rsid w:val="00C3385A"/>
    <w:rsid w:val="00C342A3"/>
    <w:rsid w:val="00C35A11"/>
    <w:rsid w:val="00C35AC8"/>
    <w:rsid w:val="00C36910"/>
    <w:rsid w:val="00C369A0"/>
    <w:rsid w:val="00C36EC1"/>
    <w:rsid w:val="00C3726E"/>
    <w:rsid w:val="00C37293"/>
    <w:rsid w:val="00C3776F"/>
    <w:rsid w:val="00C37B3D"/>
    <w:rsid w:val="00C37E5C"/>
    <w:rsid w:val="00C40318"/>
    <w:rsid w:val="00C41A07"/>
    <w:rsid w:val="00C41A4D"/>
    <w:rsid w:val="00C41C1C"/>
    <w:rsid w:val="00C41D69"/>
    <w:rsid w:val="00C424DF"/>
    <w:rsid w:val="00C42733"/>
    <w:rsid w:val="00C43218"/>
    <w:rsid w:val="00C445A8"/>
    <w:rsid w:val="00C44616"/>
    <w:rsid w:val="00C456EA"/>
    <w:rsid w:val="00C4648B"/>
    <w:rsid w:val="00C47F9F"/>
    <w:rsid w:val="00C510D8"/>
    <w:rsid w:val="00C515C3"/>
    <w:rsid w:val="00C51AEB"/>
    <w:rsid w:val="00C51F19"/>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1C3"/>
    <w:rsid w:val="00C814C5"/>
    <w:rsid w:val="00C82179"/>
    <w:rsid w:val="00C82D9C"/>
    <w:rsid w:val="00C83E68"/>
    <w:rsid w:val="00C85E81"/>
    <w:rsid w:val="00C864CD"/>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30EF"/>
    <w:rsid w:val="00CA3A9D"/>
    <w:rsid w:val="00CA3BB0"/>
    <w:rsid w:val="00CA4D0F"/>
    <w:rsid w:val="00CA4F1E"/>
    <w:rsid w:val="00CA5A81"/>
    <w:rsid w:val="00CA5AB1"/>
    <w:rsid w:val="00CA5D8A"/>
    <w:rsid w:val="00CA5DE6"/>
    <w:rsid w:val="00CA6793"/>
    <w:rsid w:val="00CB1353"/>
    <w:rsid w:val="00CB13A2"/>
    <w:rsid w:val="00CB1B9E"/>
    <w:rsid w:val="00CB268E"/>
    <w:rsid w:val="00CB287A"/>
    <w:rsid w:val="00CB328C"/>
    <w:rsid w:val="00CB474C"/>
    <w:rsid w:val="00CB5634"/>
    <w:rsid w:val="00CB5CE0"/>
    <w:rsid w:val="00CB6E10"/>
    <w:rsid w:val="00CB7124"/>
    <w:rsid w:val="00CC091C"/>
    <w:rsid w:val="00CC141E"/>
    <w:rsid w:val="00CC179E"/>
    <w:rsid w:val="00CC1C9F"/>
    <w:rsid w:val="00CC241E"/>
    <w:rsid w:val="00CC3AA0"/>
    <w:rsid w:val="00CC3DE1"/>
    <w:rsid w:val="00CC4131"/>
    <w:rsid w:val="00CC4376"/>
    <w:rsid w:val="00CC4A53"/>
    <w:rsid w:val="00CC6E45"/>
    <w:rsid w:val="00CC704D"/>
    <w:rsid w:val="00CD19FF"/>
    <w:rsid w:val="00CD2C2B"/>
    <w:rsid w:val="00CD35DF"/>
    <w:rsid w:val="00CD3B99"/>
    <w:rsid w:val="00CD439C"/>
    <w:rsid w:val="00CD50B1"/>
    <w:rsid w:val="00CD5989"/>
    <w:rsid w:val="00CD5C5E"/>
    <w:rsid w:val="00CD6CBF"/>
    <w:rsid w:val="00CD7D77"/>
    <w:rsid w:val="00CE09C9"/>
    <w:rsid w:val="00CE140B"/>
    <w:rsid w:val="00CE1689"/>
    <w:rsid w:val="00CE1BA7"/>
    <w:rsid w:val="00CE1D45"/>
    <w:rsid w:val="00CE2015"/>
    <w:rsid w:val="00CE2136"/>
    <w:rsid w:val="00CE2B9D"/>
    <w:rsid w:val="00CE2E99"/>
    <w:rsid w:val="00CE30E7"/>
    <w:rsid w:val="00CE3240"/>
    <w:rsid w:val="00CE32F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374"/>
    <w:rsid w:val="00D00AA9"/>
    <w:rsid w:val="00D020C2"/>
    <w:rsid w:val="00D024B2"/>
    <w:rsid w:val="00D040BF"/>
    <w:rsid w:val="00D041D4"/>
    <w:rsid w:val="00D042AF"/>
    <w:rsid w:val="00D0433C"/>
    <w:rsid w:val="00D05042"/>
    <w:rsid w:val="00D05548"/>
    <w:rsid w:val="00D05AEA"/>
    <w:rsid w:val="00D075BA"/>
    <w:rsid w:val="00D079DB"/>
    <w:rsid w:val="00D1094A"/>
    <w:rsid w:val="00D11E9F"/>
    <w:rsid w:val="00D11FFB"/>
    <w:rsid w:val="00D122DA"/>
    <w:rsid w:val="00D12F00"/>
    <w:rsid w:val="00D13858"/>
    <w:rsid w:val="00D148FF"/>
    <w:rsid w:val="00D14EE5"/>
    <w:rsid w:val="00D14FBF"/>
    <w:rsid w:val="00D1505D"/>
    <w:rsid w:val="00D154BE"/>
    <w:rsid w:val="00D15521"/>
    <w:rsid w:val="00D15FE0"/>
    <w:rsid w:val="00D16197"/>
    <w:rsid w:val="00D16B26"/>
    <w:rsid w:val="00D16B5F"/>
    <w:rsid w:val="00D16E9A"/>
    <w:rsid w:val="00D222B1"/>
    <w:rsid w:val="00D22577"/>
    <w:rsid w:val="00D225DA"/>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27C9C"/>
    <w:rsid w:val="00D3035F"/>
    <w:rsid w:val="00D30541"/>
    <w:rsid w:val="00D3085E"/>
    <w:rsid w:val="00D308B1"/>
    <w:rsid w:val="00D30E93"/>
    <w:rsid w:val="00D30F17"/>
    <w:rsid w:val="00D30F1B"/>
    <w:rsid w:val="00D311F6"/>
    <w:rsid w:val="00D326E2"/>
    <w:rsid w:val="00D331CC"/>
    <w:rsid w:val="00D33599"/>
    <w:rsid w:val="00D335AF"/>
    <w:rsid w:val="00D351FF"/>
    <w:rsid w:val="00D3556B"/>
    <w:rsid w:val="00D361DF"/>
    <w:rsid w:val="00D36280"/>
    <w:rsid w:val="00D36486"/>
    <w:rsid w:val="00D36DE6"/>
    <w:rsid w:val="00D3775B"/>
    <w:rsid w:val="00D37BFE"/>
    <w:rsid w:val="00D40635"/>
    <w:rsid w:val="00D416F1"/>
    <w:rsid w:val="00D41F9B"/>
    <w:rsid w:val="00D420A6"/>
    <w:rsid w:val="00D43372"/>
    <w:rsid w:val="00D433BC"/>
    <w:rsid w:val="00D43DE4"/>
    <w:rsid w:val="00D43E41"/>
    <w:rsid w:val="00D445AB"/>
    <w:rsid w:val="00D44732"/>
    <w:rsid w:val="00D4486A"/>
    <w:rsid w:val="00D44E9A"/>
    <w:rsid w:val="00D45267"/>
    <w:rsid w:val="00D4696A"/>
    <w:rsid w:val="00D47C76"/>
    <w:rsid w:val="00D503A2"/>
    <w:rsid w:val="00D50ED2"/>
    <w:rsid w:val="00D51C27"/>
    <w:rsid w:val="00D52237"/>
    <w:rsid w:val="00D53077"/>
    <w:rsid w:val="00D5344C"/>
    <w:rsid w:val="00D5442E"/>
    <w:rsid w:val="00D54570"/>
    <w:rsid w:val="00D54C2B"/>
    <w:rsid w:val="00D55135"/>
    <w:rsid w:val="00D55291"/>
    <w:rsid w:val="00D553B6"/>
    <w:rsid w:val="00D559CC"/>
    <w:rsid w:val="00D55BDD"/>
    <w:rsid w:val="00D5648F"/>
    <w:rsid w:val="00D564F8"/>
    <w:rsid w:val="00D566AC"/>
    <w:rsid w:val="00D56D8B"/>
    <w:rsid w:val="00D60BC7"/>
    <w:rsid w:val="00D625E5"/>
    <w:rsid w:val="00D62F40"/>
    <w:rsid w:val="00D6349D"/>
    <w:rsid w:val="00D63720"/>
    <w:rsid w:val="00D63733"/>
    <w:rsid w:val="00D63AE8"/>
    <w:rsid w:val="00D64938"/>
    <w:rsid w:val="00D64DFA"/>
    <w:rsid w:val="00D66317"/>
    <w:rsid w:val="00D66FEB"/>
    <w:rsid w:val="00D6738B"/>
    <w:rsid w:val="00D67DB1"/>
    <w:rsid w:val="00D7019C"/>
    <w:rsid w:val="00D70784"/>
    <w:rsid w:val="00D707E4"/>
    <w:rsid w:val="00D725F2"/>
    <w:rsid w:val="00D7281F"/>
    <w:rsid w:val="00D72B31"/>
    <w:rsid w:val="00D73418"/>
    <w:rsid w:val="00D73545"/>
    <w:rsid w:val="00D737AB"/>
    <w:rsid w:val="00D7478C"/>
    <w:rsid w:val="00D74DDF"/>
    <w:rsid w:val="00D7530A"/>
    <w:rsid w:val="00D760FE"/>
    <w:rsid w:val="00D767CC"/>
    <w:rsid w:val="00D779A9"/>
    <w:rsid w:val="00D8002E"/>
    <w:rsid w:val="00D80BC9"/>
    <w:rsid w:val="00D80CB8"/>
    <w:rsid w:val="00D811FF"/>
    <w:rsid w:val="00D81519"/>
    <w:rsid w:val="00D82532"/>
    <w:rsid w:val="00D82798"/>
    <w:rsid w:val="00D8298A"/>
    <w:rsid w:val="00D82E97"/>
    <w:rsid w:val="00D8502E"/>
    <w:rsid w:val="00D85090"/>
    <w:rsid w:val="00D8642E"/>
    <w:rsid w:val="00D8649B"/>
    <w:rsid w:val="00D86C4A"/>
    <w:rsid w:val="00D87B70"/>
    <w:rsid w:val="00D87E51"/>
    <w:rsid w:val="00D87E67"/>
    <w:rsid w:val="00D91F03"/>
    <w:rsid w:val="00D92C9E"/>
    <w:rsid w:val="00D92CAF"/>
    <w:rsid w:val="00D92D19"/>
    <w:rsid w:val="00D9421C"/>
    <w:rsid w:val="00D944E5"/>
    <w:rsid w:val="00D958A6"/>
    <w:rsid w:val="00D95C20"/>
    <w:rsid w:val="00D96E0F"/>
    <w:rsid w:val="00D97502"/>
    <w:rsid w:val="00D977D4"/>
    <w:rsid w:val="00D97A61"/>
    <w:rsid w:val="00DA100C"/>
    <w:rsid w:val="00DA14CE"/>
    <w:rsid w:val="00DA14FA"/>
    <w:rsid w:val="00DA3155"/>
    <w:rsid w:val="00DA3C0A"/>
    <w:rsid w:val="00DA432E"/>
    <w:rsid w:val="00DA4517"/>
    <w:rsid w:val="00DA4A7A"/>
    <w:rsid w:val="00DA5CA3"/>
    <w:rsid w:val="00DA6A89"/>
    <w:rsid w:val="00DA6BA7"/>
    <w:rsid w:val="00DA6D80"/>
    <w:rsid w:val="00DA7454"/>
    <w:rsid w:val="00DA7733"/>
    <w:rsid w:val="00DA79D9"/>
    <w:rsid w:val="00DA7DD9"/>
    <w:rsid w:val="00DB0AA0"/>
    <w:rsid w:val="00DB1413"/>
    <w:rsid w:val="00DB21A8"/>
    <w:rsid w:val="00DB2BCC"/>
    <w:rsid w:val="00DB2C2F"/>
    <w:rsid w:val="00DB342A"/>
    <w:rsid w:val="00DB3525"/>
    <w:rsid w:val="00DB37D5"/>
    <w:rsid w:val="00DB398E"/>
    <w:rsid w:val="00DB3A5C"/>
    <w:rsid w:val="00DB4827"/>
    <w:rsid w:val="00DB6C02"/>
    <w:rsid w:val="00DB6FD0"/>
    <w:rsid w:val="00DB7960"/>
    <w:rsid w:val="00DB7E51"/>
    <w:rsid w:val="00DB7FD0"/>
    <w:rsid w:val="00DC036A"/>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0594"/>
    <w:rsid w:val="00DD26FA"/>
    <w:rsid w:val="00DD4880"/>
    <w:rsid w:val="00DD4CF2"/>
    <w:rsid w:val="00DD4EB2"/>
    <w:rsid w:val="00DD59D2"/>
    <w:rsid w:val="00DD6D32"/>
    <w:rsid w:val="00DD7FC7"/>
    <w:rsid w:val="00DE0F91"/>
    <w:rsid w:val="00DE30E9"/>
    <w:rsid w:val="00DE4D86"/>
    <w:rsid w:val="00DE5B88"/>
    <w:rsid w:val="00DE644F"/>
    <w:rsid w:val="00DE6A4A"/>
    <w:rsid w:val="00DE6AB6"/>
    <w:rsid w:val="00DE6F4A"/>
    <w:rsid w:val="00DF19EC"/>
    <w:rsid w:val="00DF2324"/>
    <w:rsid w:val="00DF26E9"/>
    <w:rsid w:val="00DF3DA3"/>
    <w:rsid w:val="00DF52D0"/>
    <w:rsid w:val="00DF53E4"/>
    <w:rsid w:val="00DF628C"/>
    <w:rsid w:val="00E0008C"/>
    <w:rsid w:val="00E01E98"/>
    <w:rsid w:val="00E02291"/>
    <w:rsid w:val="00E05185"/>
    <w:rsid w:val="00E05EA2"/>
    <w:rsid w:val="00E0601A"/>
    <w:rsid w:val="00E062E7"/>
    <w:rsid w:val="00E06E2C"/>
    <w:rsid w:val="00E074FA"/>
    <w:rsid w:val="00E07AA8"/>
    <w:rsid w:val="00E10C2A"/>
    <w:rsid w:val="00E119D6"/>
    <w:rsid w:val="00E11A18"/>
    <w:rsid w:val="00E12037"/>
    <w:rsid w:val="00E1204D"/>
    <w:rsid w:val="00E12F6A"/>
    <w:rsid w:val="00E133CA"/>
    <w:rsid w:val="00E137B1"/>
    <w:rsid w:val="00E13BEC"/>
    <w:rsid w:val="00E142C2"/>
    <w:rsid w:val="00E14630"/>
    <w:rsid w:val="00E171BD"/>
    <w:rsid w:val="00E17227"/>
    <w:rsid w:val="00E174A2"/>
    <w:rsid w:val="00E17C24"/>
    <w:rsid w:val="00E17E31"/>
    <w:rsid w:val="00E201C7"/>
    <w:rsid w:val="00E203E1"/>
    <w:rsid w:val="00E2065A"/>
    <w:rsid w:val="00E2084B"/>
    <w:rsid w:val="00E2086C"/>
    <w:rsid w:val="00E20EF2"/>
    <w:rsid w:val="00E210EF"/>
    <w:rsid w:val="00E21212"/>
    <w:rsid w:val="00E2233C"/>
    <w:rsid w:val="00E22977"/>
    <w:rsid w:val="00E229FA"/>
    <w:rsid w:val="00E22F81"/>
    <w:rsid w:val="00E23297"/>
    <w:rsid w:val="00E23A3B"/>
    <w:rsid w:val="00E25044"/>
    <w:rsid w:val="00E25B00"/>
    <w:rsid w:val="00E25CBE"/>
    <w:rsid w:val="00E26F2B"/>
    <w:rsid w:val="00E279A1"/>
    <w:rsid w:val="00E3061D"/>
    <w:rsid w:val="00E30C1A"/>
    <w:rsid w:val="00E317F3"/>
    <w:rsid w:val="00E32094"/>
    <w:rsid w:val="00E320A7"/>
    <w:rsid w:val="00E3357C"/>
    <w:rsid w:val="00E33C46"/>
    <w:rsid w:val="00E33EB0"/>
    <w:rsid w:val="00E347C4"/>
    <w:rsid w:val="00E36306"/>
    <w:rsid w:val="00E363E8"/>
    <w:rsid w:val="00E36428"/>
    <w:rsid w:val="00E36734"/>
    <w:rsid w:val="00E369C8"/>
    <w:rsid w:val="00E37078"/>
    <w:rsid w:val="00E37C58"/>
    <w:rsid w:val="00E4081C"/>
    <w:rsid w:val="00E40A16"/>
    <w:rsid w:val="00E40B92"/>
    <w:rsid w:val="00E40F85"/>
    <w:rsid w:val="00E41E03"/>
    <w:rsid w:val="00E433EA"/>
    <w:rsid w:val="00E43410"/>
    <w:rsid w:val="00E45901"/>
    <w:rsid w:val="00E45911"/>
    <w:rsid w:val="00E45B12"/>
    <w:rsid w:val="00E465CA"/>
    <w:rsid w:val="00E46DAE"/>
    <w:rsid w:val="00E50C8B"/>
    <w:rsid w:val="00E52673"/>
    <w:rsid w:val="00E52F7D"/>
    <w:rsid w:val="00E530F2"/>
    <w:rsid w:val="00E5321F"/>
    <w:rsid w:val="00E53360"/>
    <w:rsid w:val="00E542F2"/>
    <w:rsid w:val="00E54909"/>
    <w:rsid w:val="00E54AA8"/>
    <w:rsid w:val="00E54B7C"/>
    <w:rsid w:val="00E55026"/>
    <w:rsid w:val="00E55AEC"/>
    <w:rsid w:val="00E55E30"/>
    <w:rsid w:val="00E56FBA"/>
    <w:rsid w:val="00E578B5"/>
    <w:rsid w:val="00E57C8C"/>
    <w:rsid w:val="00E601AD"/>
    <w:rsid w:val="00E6028E"/>
    <w:rsid w:val="00E604DB"/>
    <w:rsid w:val="00E606DC"/>
    <w:rsid w:val="00E60A9B"/>
    <w:rsid w:val="00E60EC3"/>
    <w:rsid w:val="00E61446"/>
    <w:rsid w:val="00E61697"/>
    <w:rsid w:val="00E62296"/>
    <w:rsid w:val="00E62D38"/>
    <w:rsid w:val="00E63308"/>
    <w:rsid w:val="00E63C46"/>
    <w:rsid w:val="00E65190"/>
    <w:rsid w:val="00E658D4"/>
    <w:rsid w:val="00E6624A"/>
    <w:rsid w:val="00E6712E"/>
    <w:rsid w:val="00E703E8"/>
    <w:rsid w:val="00E72528"/>
    <w:rsid w:val="00E7338C"/>
    <w:rsid w:val="00E7513B"/>
    <w:rsid w:val="00E755E1"/>
    <w:rsid w:val="00E77766"/>
    <w:rsid w:val="00E77C08"/>
    <w:rsid w:val="00E818C9"/>
    <w:rsid w:val="00E82CE4"/>
    <w:rsid w:val="00E831A2"/>
    <w:rsid w:val="00E834C2"/>
    <w:rsid w:val="00E83830"/>
    <w:rsid w:val="00E838D8"/>
    <w:rsid w:val="00E84236"/>
    <w:rsid w:val="00E8482B"/>
    <w:rsid w:val="00E8487B"/>
    <w:rsid w:val="00E8497D"/>
    <w:rsid w:val="00E856C6"/>
    <w:rsid w:val="00E859F9"/>
    <w:rsid w:val="00E86FD2"/>
    <w:rsid w:val="00E903B3"/>
    <w:rsid w:val="00E9103A"/>
    <w:rsid w:val="00E910C1"/>
    <w:rsid w:val="00E91CBE"/>
    <w:rsid w:val="00E92307"/>
    <w:rsid w:val="00E92D12"/>
    <w:rsid w:val="00E92F72"/>
    <w:rsid w:val="00E93249"/>
    <w:rsid w:val="00E933F8"/>
    <w:rsid w:val="00E938EE"/>
    <w:rsid w:val="00E94B18"/>
    <w:rsid w:val="00E9501E"/>
    <w:rsid w:val="00E95020"/>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1A46"/>
    <w:rsid w:val="00EC2075"/>
    <w:rsid w:val="00EC3FCA"/>
    <w:rsid w:val="00EC45D4"/>
    <w:rsid w:val="00EC5629"/>
    <w:rsid w:val="00EC585C"/>
    <w:rsid w:val="00EC5A02"/>
    <w:rsid w:val="00EC5BD6"/>
    <w:rsid w:val="00EC6C21"/>
    <w:rsid w:val="00EC78CB"/>
    <w:rsid w:val="00EC79A8"/>
    <w:rsid w:val="00EC7D86"/>
    <w:rsid w:val="00ED0538"/>
    <w:rsid w:val="00ED0667"/>
    <w:rsid w:val="00ED0DBA"/>
    <w:rsid w:val="00ED16AE"/>
    <w:rsid w:val="00ED4699"/>
    <w:rsid w:val="00ED5379"/>
    <w:rsid w:val="00ED75F7"/>
    <w:rsid w:val="00EE09B8"/>
    <w:rsid w:val="00EE0C1F"/>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5FF"/>
    <w:rsid w:val="00F00FA1"/>
    <w:rsid w:val="00F019D5"/>
    <w:rsid w:val="00F01DA3"/>
    <w:rsid w:val="00F022FE"/>
    <w:rsid w:val="00F027F1"/>
    <w:rsid w:val="00F02FAD"/>
    <w:rsid w:val="00F03266"/>
    <w:rsid w:val="00F03B46"/>
    <w:rsid w:val="00F048FA"/>
    <w:rsid w:val="00F04C1C"/>
    <w:rsid w:val="00F06169"/>
    <w:rsid w:val="00F0638F"/>
    <w:rsid w:val="00F07156"/>
    <w:rsid w:val="00F07E90"/>
    <w:rsid w:val="00F1013B"/>
    <w:rsid w:val="00F113B2"/>
    <w:rsid w:val="00F11508"/>
    <w:rsid w:val="00F118A9"/>
    <w:rsid w:val="00F1203E"/>
    <w:rsid w:val="00F125A6"/>
    <w:rsid w:val="00F12A43"/>
    <w:rsid w:val="00F13A69"/>
    <w:rsid w:val="00F13D65"/>
    <w:rsid w:val="00F1506E"/>
    <w:rsid w:val="00F1540C"/>
    <w:rsid w:val="00F17368"/>
    <w:rsid w:val="00F20B3F"/>
    <w:rsid w:val="00F21AC5"/>
    <w:rsid w:val="00F2229D"/>
    <w:rsid w:val="00F222A1"/>
    <w:rsid w:val="00F2379F"/>
    <w:rsid w:val="00F2403B"/>
    <w:rsid w:val="00F244A1"/>
    <w:rsid w:val="00F25A0E"/>
    <w:rsid w:val="00F270B2"/>
    <w:rsid w:val="00F27A26"/>
    <w:rsid w:val="00F30F63"/>
    <w:rsid w:val="00F313D8"/>
    <w:rsid w:val="00F314F5"/>
    <w:rsid w:val="00F31BB3"/>
    <w:rsid w:val="00F3294B"/>
    <w:rsid w:val="00F32BEB"/>
    <w:rsid w:val="00F332D3"/>
    <w:rsid w:val="00F34904"/>
    <w:rsid w:val="00F34CCB"/>
    <w:rsid w:val="00F34E63"/>
    <w:rsid w:val="00F35CB8"/>
    <w:rsid w:val="00F35FA2"/>
    <w:rsid w:val="00F36F43"/>
    <w:rsid w:val="00F371F7"/>
    <w:rsid w:val="00F37793"/>
    <w:rsid w:val="00F377AD"/>
    <w:rsid w:val="00F37A7E"/>
    <w:rsid w:val="00F40332"/>
    <w:rsid w:val="00F40C58"/>
    <w:rsid w:val="00F414DC"/>
    <w:rsid w:val="00F4172F"/>
    <w:rsid w:val="00F41C1F"/>
    <w:rsid w:val="00F4274A"/>
    <w:rsid w:val="00F427B0"/>
    <w:rsid w:val="00F42C97"/>
    <w:rsid w:val="00F43450"/>
    <w:rsid w:val="00F43F07"/>
    <w:rsid w:val="00F449B5"/>
    <w:rsid w:val="00F450FC"/>
    <w:rsid w:val="00F4546E"/>
    <w:rsid w:val="00F45BF8"/>
    <w:rsid w:val="00F45DB1"/>
    <w:rsid w:val="00F45EA3"/>
    <w:rsid w:val="00F46866"/>
    <w:rsid w:val="00F46E2E"/>
    <w:rsid w:val="00F47D55"/>
    <w:rsid w:val="00F501AA"/>
    <w:rsid w:val="00F51267"/>
    <w:rsid w:val="00F517B4"/>
    <w:rsid w:val="00F5223A"/>
    <w:rsid w:val="00F525F9"/>
    <w:rsid w:val="00F53242"/>
    <w:rsid w:val="00F5455C"/>
    <w:rsid w:val="00F54832"/>
    <w:rsid w:val="00F55551"/>
    <w:rsid w:val="00F55AC7"/>
    <w:rsid w:val="00F55B5B"/>
    <w:rsid w:val="00F56861"/>
    <w:rsid w:val="00F56DEF"/>
    <w:rsid w:val="00F57258"/>
    <w:rsid w:val="00F60493"/>
    <w:rsid w:val="00F60670"/>
    <w:rsid w:val="00F60E93"/>
    <w:rsid w:val="00F61DE5"/>
    <w:rsid w:val="00F61E33"/>
    <w:rsid w:val="00F61ECA"/>
    <w:rsid w:val="00F62534"/>
    <w:rsid w:val="00F629D4"/>
    <w:rsid w:val="00F62C9F"/>
    <w:rsid w:val="00F632AD"/>
    <w:rsid w:val="00F639BD"/>
    <w:rsid w:val="00F63C0F"/>
    <w:rsid w:val="00F642A0"/>
    <w:rsid w:val="00F644AE"/>
    <w:rsid w:val="00F6471A"/>
    <w:rsid w:val="00F66585"/>
    <w:rsid w:val="00F66648"/>
    <w:rsid w:val="00F702FD"/>
    <w:rsid w:val="00F703AE"/>
    <w:rsid w:val="00F70CFC"/>
    <w:rsid w:val="00F70E74"/>
    <w:rsid w:val="00F71A78"/>
    <w:rsid w:val="00F71DEA"/>
    <w:rsid w:val="00F71FD2"/>
    <w:rsid w:val="00F720B9"/>
    <w:rsid w:val="00F726E8"/>
    <w:rsid w:val="00F729C3"/>
    <w:rsid w:val="00F75065"/>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624"/>
    <w:rsid w:val="00F95727"/>
    <w:rsid w:val="00F960F8"/>
    <w:rsid w:val="00F961A6"/>
    <w:rsid w:val="00F96374"/>
    <w:rsid w:val="00F96C2D"/>
    <w:rsid w:val="00FA0311"/>
    <w:rsid w:val="00FA1F1F"/>
    <w:rsid w:val="00FA22D6"/>
    <w:rsid w:val="00FA30D3"/>
    <w:rsid w:val="00FA328E"/>
    <w:rsid w:val="00FA3CE7"/>
    <w:rsid w:val="00FA3F0B"/>
    <w:rsid w:val="00FA43BE"/>
    <w:rsid w:val="00FA45AB"/>
    <w:rsid w:val="00FA5164"/>
    <w:rsid w:val="00FA5189"/>
    <w:rsid w:val="00FA5667"/>
    <w:rsid w:val="00FA5675"/>
    <w:rsid w:val="00FA6479"/>
    <w:rsid w:val="00FA66BA"/>
    <w:rsid w:val="00FA715B"/>
    <w:rsid w:val="00FA75FB"/>
    <w:rsid w:val="00FA7847"/>
    <w:rsid w:val="00FB1414"/>
    <w:rsid w:val="00FB254C"/>
    <w:rsid w:val="00FB261D"/>
    <w:rsid w:val="00FB34CB"/>
    <w:rsid w:val="00FB39D5"/>
    <w:rsid w:val="00FB3A2D"/>
    <w:rsid w:val="00FB3C27"/>
    <w:rsid w:val="00FB4BF0"/>
    <w:rsid w:val="00FB5FDF"/>
    <w:rsid w:val="00FB733D"/>
    <w:rsid w:val="00FB796B"/>
    <w:rsid w:val="00FB7D6C"/>
    <w:rsid w:val="00FC048F"/>
    <w:rsid w:val="00FC0C2E"/>
    <w:rsid w:val="00FC11E1"/>
    <w:rsid w:val="00FC1B65"/>
    <w:rsid w:val="00FC26BF"/>
    <w:rsid w:val="00FC2D0E"/>
    <w:rsid w:val="00FC2F51"/>
    <w:rsid w:val="00FC3126"/>
    <w:rsid w:val="00FC429B"/>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214"/>
    <w:rsid w:val="00FD379D"/>
    <w:rsid w:val="00FD3880"/>
    <w:rsid w:val="00FD4AA2"/>
    <w:rsid w:val="00FD4ACC"/>
    <w:rsid w:val="00FD5011"/>
    <w:rsid w:val="00FD5394"/>
    <w:rsid w:val="00FD5AC8"/>
    <w:rsid w:val="00FD6678"/>
    <w:rsid w:val="00FD6753"/>
    <w:rsid w:val="00FD7047"/>
    <w:rsid w:val="00FD7465"/>
    <w:rsid w:val="00FE0D40"/>
    <w:rsid w:val="00FE27FA"/>
    <w:rsid w:val="00FE48CA"/>
    <w:rsid w:val="00FE4B54"/>
    <w:rsid w:val="00FE573C"/>
    <w:rsid w:val="00FE60CA"/>
    <w:rsid w:val="00FE69C9"/>
    <w:rsid w:val="00FF0169"/>
    <w:rsid w:val="00FF06D3"/>
    <w:rsid w:val="00FF2624"/>
    <w:rsid w:val="00FF26AE"/>
    <w:rsid w:val="00FF3812"/>
    <w:rsid w:val="00FF5AC1"/>
    <w:rsid w:val="00FF5CEE"/>
    <w:rsid w:val="00FF5FFE"/>
    <w:rsid w:val="00FF6006"/>
    <w:rsid w:val="00FF69F2"/>
    <w:rsid w:val="00FF75C3"/>
    <w:rsid w:val="00FF76A0"/>
    <w:rsid w:val="00FF79C4"/>
    <w:rsid w:val="03372D01"/>
    <w:rsid w:val="03624EA5"/>
    <w:rsid w:val="040413DD"/>
    <w:rsid w:val="043A608B"/>
    <w:rsid w:val="05593A4F"/>
    <w:rsid w:val="0CED26F9"/>
    <w:rsid w:val="0CF04AC6"/>
    <w:rsid w:val="0DF031A0"/>
    <w:rsid w:val="124E78FA"/>
    <w:rsid w:val="135A1D21"/>
    <w:rsid w:val="14572839"/>
    <w:rsid w:val="14C90E37"/>
    <w:rsid w:val="15296CB5"/>
    <w:rsid w:val="1547005E"/>
    <w:rsid w:val="17CD508E"/>
    <w:rsid w:val="183B0284"/>
    <w:rsid w:val="18F53DEA"/>
    <w:rsid w:val="197917C7"/>
    <w:rsid w:val="1A3C7B43"/>
    <w:rsid w:val="1A884FE7"/>
    <w:rsid w:val="1C7B69C0"/>
    <w:rsid w:val="1CB53722"/>
    <w:rsid w:val="1F00489E"/>
    <w:rsid w:val="1F600B1C"/>
    <w:rsid w:val="20197DA6"/>
    <w:rsid w:val="20E821F9"/>
    <w:rsid w:val="23501187"/>
    <w:rsid w:val="235724DD"/>
    <w:rsid w:val="26A52B18"/>
    <w:rsid w:val="27A64B0E"/>
    <w:rsid w:val="29047E96"/>
    <w:rsid w:val="29096F42"/>
    <w:rsid w:val="298F3037"/>
    <w:rsid w:val="2C2F593D"/>
    <w:rsid w:val="2CF957AF"/>
    <w:rsid w:val="357C0347"/>
    <w:rsid w:val="36C77BD6"/>
    <w:rsid w:val="36E7271A"/>
    <w:rsid w:val="3B83066E"/>
    <w:rsid w:val="3BDF6D6F"/>
    <w:rsid w:val="40687A02"/>
    <w:rsid w:val="40B10E8A"/>
    <w:rsid w:val="436149E2"/>
    <w:rsid w:val="43F379D3"/>
    <w:rsid w:val="449A0674"/>
    <w:rsid w:val="46F85ED7"/>
    <w:rsid w:val="47ED4D29"/>
    <w:rsid w:val="48246EE4"/>
    <w:rsid w:val="4A4F2030"/>
    <w:rsid w:val="4A9C0DCE"/>
    <w:rsid w:val="4DB60B62"/>
    <w:rsid w:val="4F112304"/>
    <w:rsid w:val="4F2C03DB"/>
    <w:rsid w:val="4F560137"/>
    <w:rsid w:val="50016C8E"/>
    <w:rsid w:val="52FF1F20"/>
    <w:rsid w:val="53BB1C73"/>
    <w:rsid w:val="54C31E4A"/>
    <w:rsid w:val="54F67816"/>
    <w:rsid w:val="556C08F5"/>
    <w:rsid w:val="55AB626A"/>
    <w:rsid w:val="569967AF"/>
    <w:rsid w:val="591D7F81"/>
    <w:rsid w:val="5A9C0110"/>
    <w:rsid w:val="5AD612F6"/>
    <w:rsid w:val="5AE071D2"/>
    <w:rsid w:val="5BC95A52"/>
    <w:rsid w:val="5DEB73EA"/>
    <w:rsid w:val="5DF17CE9"/>
    <w:rsid w:val="62216C46"/>
    <w:rsid w:val="62D720EB"/>
    <w:rsid w:val="645E108C"/>
    <w:rsid w:val="66A83D02"/>
    <w:rsid w:val="679D745C"/>
    <w:rsid w:val="6A8B4C53"/>
    <w:rsid w:val="6D2F4197"/>
    <w:rsid w:val="6D810C4E"/>
    <w:rsid w:val="727416ED"/>
    <w:rsid w:val="7638085C"/>
    <w:rsid w:val="78BB2436"/>
    <w:rsid w:val="7B0A017A"/>
    <w:rsid w:val="7BB90259"/>
    <w:rsid w:val="7C7F1EB1"/>
    <w:rsid w:val="7DCC0297"/>
    <w:rsid w:val="7DEC2247"/>
    <w:rsid w:val="7FDE20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Title" w:qFormat="1"/>
    <w:lsdException w:name="Default Paragraph Font"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17C24"/>
    <w:rPr>
      <w:rFonts w:ascii="Times New Roman" w:eastAsia="Times New Roman" w:hAnsi="Times New Roman" w:cs="Times New Roman"/>
      <w:szCs w:val="24"/>
      <w:lang w:eastAsia="en-US"/>
    </w:rPr>
  </w:style>
  <w:style w:type="paragraph" w:styleId="1">
    <w:name w:val="heading 1"/>
    <w:basedOn w:val="a2"/>
    <w:next w:val="a2"/>
    <w:qFormat/>
    <w:rsid w:val="00E17C24"/>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E17C24"/>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2"/>
    <w:next w:val="a2"/>
    <w:qFormat/>
    <w:rsid w:val="00E17C24"/>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E17C24"/>
    <w:pPr>
      <w:keepNext/>
      <w:numPr>
        <w:ilvl w:val="3"/>
        <w:numId w:val="1"/>
      </w:numPr>
      <w:spacing w:before="240" w:after="60"/>
      <w:outlineLvl w:val="3"/>
    </w:pPr>
    <w:rPr>
      <w:rFonts w:eastAsia="MS Mincho"/>
      <w:b/>
      <w:bCs/>
      <w:sz w:val="28"/>
      <w:szCs w:val="28"/>
    </w:rPr>
  </w:style>
  <w:style w:type="paragraph" w:styleId="5">
    <w:name w:val="heading 5"/>
    <w:basedOn w:val="a2"/>
    <w:next w:val="a2"/>
    <w:link w:val="5Char"/>
    <w:unhideWhenUsed/>
    <w:qFormat/>
    <w:rsid w:val="00E17C24"/>
    <w:pPr>
      <w:keepNext/>
      <w:keepLines/>
      <w:spacing w:before="280" w:after="290" w:line="376" w:lineRule="auto"/>
      <w:outlineLvl w:val="4"/>
    </w:pPr>
    <w:rPr>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E17C24"/>
    <w:pPr>
      <w:spacing w:after="120"/>
      <w:jc w:val="both"/>
    </w:pPr>
    <w:rPr>
      <w:rFonts w:eastAsia="MS Mincho"/>
    </w:rPr>
  </w:style>
  <w:style w:type="paragraph" w:styleId="30">
    <w:name w:val="List 3"/>
    <w:basedOn w:val="a2"/>
    <w:qFormat/>
    <w:rsid w:val="00E17C24"/>
    <w:pPr>
      <w:ind w:leftChars="400" w:left="100" w:hangingChars="200" w:hanging="200"/>
      <w:contextualSpacing/>
    </w:pPr>
  </w:style>
  <w:style w:type="paragraph" w:styleId="a7">
    <w:name w:val="annotation subject"/>
    <w:basedOn w:val="a8"/>
    <w:next w:val="a8"/>
    <w:semiHidden/>
    <w:qFormat/>
    <w:rsid w:val="00E17C24"/>
    <w:rPr>
      <w:b/>
      <w:bCs/>
    </w:rPr>
  </w:style>
  <w:style w:type="paragraph" w:styleId="a8">
    <w:name w:val="annotation text"/>
    <w:basedOn w:val="a2"/>
    <w:link w:val="Char0"/>
    <w:qFormat/>
    <w:rsid w:val="00E17C24"/>
  </w:style>
  <w:style w:type="paragraph" w:styleId="a9">
    <w:name w:val="caption"/>
    <w:basedOn w:val="a2"/>
    <w:next w:val="a2"/>
    <w:link w:val="Char1"/>
    <w:qFormat/>
    <w:rsid w:val="00E17C24"/>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E17C24"/>
    <w:pPr>
      <w:shd w:val="clear" w:color="auto" w:fill="000080"/>
    </w:pPr>
  </w:style>
  <w:style w:type="paragraph" w:styleId="2">
    <w:name w:val="List 2"/>
    <w:basedOn w:val="ab"/>
    <w:qFormat/>
    <w:rsid w:val="00E17C24"/>
    <w:pPr>
      <w:numPr>
        <w:numId w:val="2"/>
      </w:numPr>
      <w:spacing w:before="180"/>
    </w:pPr>
    <w:rPr>
      <w:rFonts w:ascii="Arial" w:hAnsi="Arial"/>
      <w:sz w:val="22"/>
      <w:szCs w:val="20"/>
    </w:rPr>
  </w:style>
  <w:style w:type="paragraph" w:styleId="ab">
    <w:name w:val="List"/>
    <w:basedOn w:val="a2"/>
    <w:qFormat/>
    <w:rsid w:val="00E17C24"/>
    <w:pPr>
      <w:ind w:left="283" w:hanging="283"/>
    </w:pPr>
  </w:style>
  <w:style w:type="paragraph" w:styleId="ac">
    <w:name w:val="endnote text"/>
    <w:basedOn w:val="a2"/>
    <w:link w:val="Char2"/>
    <w:qFormat/>
    <w:rsid w:val="00E17C24"/>
    <w:rPr>
      <w:szCs w:val="20"/>
    </w:rPr>
  </w:style>
  <w:style w:type="paragraph" w:styleId="ad">
    <w:name w:val="Balloon Text"/>
    <w:basedOn w:val="a2"/>
    <w:semiHidden/>
    <w:qFormat/>
    <w:rsid w:val="00E17C24"/>
    <w:rPr>
      <w:sz w:val="18"/>
      <w:szCs w:val="18"/>
    </w:rPr>
  </w:style>
  <w:style w:type="paragraph" w:styleId="ae">
    <w:name w:val="footer"/>
    <w:basedOn w:val="af"/>
    <w:qFormat/>
    <w:rsid w:val="00E17C24"/>
    <w:pPr>
      <w:tabs>
        <w:tab w:val="center" w:pos="4153"/>
        <w:tab w:val="right" w:pos="8306"/>
      </w:tabs>
      <w:snapToGrid w:val="0"/>
    </w:pPr>
    <w:rPr>
      <w:sz w:val="18"/>
      <w:szCs w:val="18"/>
    </w:rPr>
  </w:style>
  <w:style w:type="paragraph" w:styleId="af">
    <w:name w:val="header"/>
    <w:basedOn w:val="a2"/>
    <w:link w:val="Char3"/>
    <w:qFormat/>
    <w:rsid w:val="00E17C24"/>
    <w:pPr>
      <w:tabs>
        <w:tab w:val="center" w:pos="4536"/>
        <w:tab w:val="right" w:pos="9072"/>
      </w:tabs>
    </w:pPr>
    <w:rPr>
      <w:rFonts w:ascii="Arial" w:eastAsia="MS Mincho" w:hAnsi="Arial"/>
      <w:b/>
    </w:rPr>
  </w:style>
  <w:style w:type="paragraph" w:styleId="af0">
    <w:name w:val="footnote text"/>
    <w:basedOn w:val="a2"/>
    <w:link w:val="Char4"/>
    <w:qFormat/>
    <w:rsid w:val="00E17C24"/>
    <w:rPr>
      <w:szCs w:val="20"/>
    </w:rPr>
  </w:style>
  <w:style w:type="paragraph" w:styleId="af1">
    <w:name w:val="Normal (Web)"/>
    <w:basedOn w:val="a2"/>
    <w:uiPriority w:val="99"/>
    <w:unhideWhenUsed/>
    <w:qFormat/>
    <w:rsid w:val="00E17C24"/>
    <w:pPr>
      <w:spacing w:before="100" w:beforeAutospacing="1" w:after="100" w:afterAutospacing="1"/>
    </w:pPr>
    <w:rPr>
      <w:sz w:val="24"/>
      <w:lang w:eastAsia="zh-CN"/>
    </w:rPr>
  </w:style>
  <w:style w:type="character" w:styleId="af2">
    <w:name w:val="endnote reference"/>
    <w:basedOn w:val="a4"/>
    <w:qFormat/>
    <w:rsid w:val="00E17C24"/>
    <w:rPr>
      <w:vertAlign w:val="superscript"/>
    </w:rPr>
  </w:style>
  <w:style w:type="character" w:styleId="af3">
    <w:name w:val="page number"/>
    <w:basedOn w:val="a4"/>
    <w:qFormat/>
    <w:rsid w:val="00E17C24"/>
  </w:style>
  <w:style w:type="character" w:styleId="af4">
    <w:name w:val="Emphasis"/>
    <w:basedOn w:val="a4"/>
    <w:uiPriority w:val="20"/>
    <w:qFormat/>
    <w:rsid w:val="00E17C24"/>
    <w:rPr>
      <w:i/>
      <w:iCs/>
    </w:rPr>
  </w:style>
  <w:style w:type="character" w:styleId="HTML">
    <w:name w:val="HTML Acronym"/>
    <w:basedOn w:val="a4"/>
    <w:uiPriority w:val="99"/>
    <w:unhideWhenUsed/>
    <w:qFormat/>
    <w:rsid w:val="00E17C24"/>
  </w:style>
  <w:style w:type="character" w:styleId="af5">
    <w:name w:val="Hyperlink"/>
    <w:basedOn w:val="a4"/>
    <w:uiPriority w:val="99"/>
    <w:unhideWhenUsed/>
    <w:qFormat/>
    <w:rsid w:val="00E17C24"/>
    <w:rPr>
      <w:color w:val="0000FF"/>
      <w:u w:val="single"/>
    </w:rPr>
  </w:style>
  <w:style w:type="character" w:styleId="af6">
    <w:name w:val="annotation reference"/>
    <w:qFormat/>
    <w:rsid w:val="00E17C24"/>
    <w:rPr>
      <w:sz w:val="21"/>
      <w:szCs w:val="21"/>
    </w:rPr>
  </w:style>
  <w:style w:type="character" w:styleId="af7">
    <w:name w:val="footnote reference"/>
    <w:basedOn w:val="a4"/>
    <w:qFormat/>
    <w:rsid w:val="00E17C24"/>
    <w:rPr>
      <w:vertAlign w:val="superscript"/>
    </w:rPr>
  </w:style>
  <w:style w:type="table" w:styleId="af8">
    <w:name w:val="Table Grid"/>
    <w:basedOn w:val="a5"/>
    <w:qFormat/>
    <w:rsid w:val="00E17C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5"/>
    <w:qFormat/>
    <w:rsid w:val="00E17C2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E17C2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E17C24"/>
    <w:rPr>
      <w:lang w:val="en-GB" w:eastAsia="en-US" w:bidi="ar-SA"/>
    </w:rPr>
  </w:style>
  <w:style w:type="paragraph" w:customStyle="1" w:styleId="10">
    <w:name w:val="列出段落1"/>
    <w:basedOn w:val="a2"/>
    <w:link w:val="Char5"/>
    <w:uiPriority w:val="34"/>
    <w:qFormat/>
    <w:rsid w:val="00E17C2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E17C24"/>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sid w:val="00E17C24"/>
    <w:rPr>
      <w:rFonts w:ascii="Arial" w:eastAsia="MS Mincho" w:hAnsi="Arial" w:cs="Arial"/>
      <w:i/>
      <w:sz w:val="18"/>
      <w:szCs w:val="24"/>
    </w:rPr>
  </w:style>
  <w:style w:type="paragraph" w:customStyle="1" w:styleId="Comments">
    <w:name w:val="Comments"/>
    <w:basedOn w:val="a2"/>
    <w:link w:val="CommentsChar"/>
    <w:qFormat/>
    <w:rsid w:val="00E17C24"/>
    <w:pPr>
      <w:spacing w:before="40"/>
    </w:pPr>
    <w:rPr>
      <w:rFonts w:ascii="Arial" w:eastAsia="MS Mincho" w:hAnsi="Arial"/>
      <w:i/>
      <w:sz w:val="18"/>
    </w:rPr>
  </w:style>
  <w:style w:type="character" w:customStyle="1" w:styleId="Char">
    <w:name w:val="正文文本 Char"/>
    <w:link w:val="a3"/>
    <w:qFormat/>
    <w:rsid w:val="00E17C24"/>
    <w:rPr>
      <w:rFonts w:eastAsia="MS Mincho"/>
      <w:szCs w:val="24"/>
      <w:lang w:eastAsia="en-US"/>
    </w:rPr>
  </w:style>
  <w:style w:type="character" w:customStyle="1" w:styleId="Char5">
    <w:name w:val="列出段落 Char"/>
    <w:link w:val="10"/>
    <w:uiPriority w:val="34"/>
    <w:qFormat/>
    <w:rsid w:val="00E17C24"/>
    <w:rPr>
      <w:rFonts w:eastAsia="MS Mincho"/>
      <w:lang w:val="en-GB" w:eastAsia="en-US"/>
    </w:rPr>
  </w:style>
  <w:style w:type="character" w:customStyle="1" w:styleId="BodyTextChar1">
    <w:name w:val="Body Text Char1"/>
    <w:basedOn w:val="a4"/>
    <w:uiPriority w:val="99"/>
    <w:qFormat/>
    <w:locked/>
    <w:rsid w:val="00E17C24"/>
    <w:rPr>
      <w:rFonts w:eastAsia="MS Mincho" w:cs="Times New Roman"/>
      <w:sz w:val="24"/>
      <w:szCs w:val="24"/>
      <w:lang w:eastAsia="en-US"/>
    </w:rPr>
  </w:style>
  <w:style w:type="paragraph" w:customStyle="1" w:styleId="Doc-text2">
    <w:name w:val="Doc-text2"/>
    <w:basedOn w:val="a2"/>
    <w:link w:val="Doc-text2Char"/>
    <w:qFormat/>
    <w:rsid w:val="00E17C2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E17C24"/>
    <w:rPr>
      <w:rFonts w:ascii="Arial" w:eastAsia="MS Mincho" w:hAnsi="Arial"/>
      <w:szCs w:val="24"/>
      <w:lang w:val="en-GB" w:eastAsia="en-GB"/>
    </w:rPr>
  </w:style>
  <w:style w:type="character" w:customStyle="1" w:styleId="Char4">
    <w:name w:val="脚注文本 Char"/>
    <w:basedOn w:val="a4"/>
    <w:link w:val="af0"/>
    <w:qFormat/>
    <w:rsid w:val="00E17C24"/>
    <w:rPr>
      <w:rFonts w:eastAsia="Times New Roman"/>
      <w:lang w:eastAsia="en-US"/>
    </w:rPr>
  </w:style>
  <w:style w:type="character" w:customStyle="1" w:styleId="Char2">
    <w:name w:val="尾注文本 Char"/>
    <w:basedOn w:val="a4"/>
    <w:link w:val="ac"/>
    <w:qFormat/>
    <w:rsid w:val="00E17C24"/>
    <w:rPr>
      <w:rFonts w:eastAsia="Times New Roman"/>
      <w:lang w:eastAsia="en-US"/>
    </w:rPr>
  </w:style>
  <w:style w:type="character" w:customStyle="1" w:styleId="apple-converted-space">
    <w:name w:val="apple-converted-space"/>
    <w:basedOn w:val="a4"/>
    <w:qFormat/>
    <w:rsid w:val="00E17C24"/>
  </w:style>
  <w:style w:type="paragraph" w:customStyle="1" w:styleId="11">
    <w:name w:val="修订1"/>
    <w:hidden/>
    <w:uiPriority w:val="99"/>
    <w:semiHidden/>
    <w:qFormat/>
    <w:rsid w:val="00E17C24"/>
    <w:rPr>
      <w:rFonts w:ascii="Times New Roman" w:eastAsia="Times New Roman" w:hAnsi="Times New Roman" w:cs="Times New Roman"/>
      <w:szCs w:val="24"/>
      <w:lang w:eastAsia="en-US"/>
    </w:rPr>
  </w:style>
  <w:style w:type="paragraph" w:customStyle="1" w:styleId="TF">
    <w:name w:val="TF"/>
    <w:basedOn w:val="a2"/>
    <w:link w:val="TFChar"/>
    <w:qFormat/>
    <w:rsid w:val="00E17C24"/>
    <w:pPr>
      <w:keepLines/>
      <w:spacing w:after="240"/>
      <w:jc w:val="center"/>
    </w:pPr>
    <w:rPr>
      <w:rFonts w:ascii="Arial" w:eastAsia="MS Mincho" w:hAnsi="Arial"/>
      <w:b/>
      <w:szCs w:val="20"/>
      <w:lang w:val="en-GB"/>
    </w:rPr>
  </w:style>
  <w:style w:type="character" w:customStyle="1" w:styleId="TFChar">
    <w:name w:val="TF Char"/>
    <w:basedOn w:val="a4"/>
    <w:link w:val="TF"/>
    <w:qFormat/>
    <w:rsid w:val="00E17C24"/>
    <w:rPr>
      <w:rFonts w:ascii="Arial" w:eastAsia="MS Mincho" w:hAnsi="Arial"/>
      <w:b/>
      <w:lang w:val="en-GB" w:eastAsia="en-US"/>
    </w:rPr>
  </w:style>
  <w:style w:type="character" w:customStyle="1" w:styleId="Char3">
    <w:name w:val="页眉 Char"/>
    <w:basedOn w:val="a4"/>
    <w:link w:val="af"/>
    <w:uiPriority w:val="99"/>
    <w:qFormat/>
    <w:rsid w:val="00E17C24"/>
    <w:rPr>
      <w:rFonts w:ascii="Arial" w:eastAsia="MS Mincho" w:hAnsi="Arial"/>
      <w:b/>
      <w:szCs w:val="24"/>
      <w:lang w:eastAsia="en-US"/>
    </w:rPr>
  </w:style>
  <w:style w:type="paragraph" w:customStyle="1" w:styleId="NO">
    <w:name w:val="NO"/>
    <w:basedOn w:val="a2"/>
    <w:link w:val="NOChar1"/>
    <w:qFormat/>
    <w:rsid w:val="00E17C2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E17C24"/>
    <w:rPr>
      <w:rFonts w:eastAsia="Times New Roman"/>
      <w:lang w:val="en-GB" w:eastAsia="en-US"/>
    </w:rPr>
  </w:style>
  <w:style w:type="paragraph" w:customStyle="1" w:styleId="af9">
    <w:name w:val="段"/>
    <w:link w:val="Char6"/>
    <w:qFormat/>
    <w:rsid w:val="00E17C24"/>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6">
    <w:name w:val="段 Char"/>
    <w:basedOn w:val="a4"/>
    <w:link w:val="af9"/>
    <w:qFormat/>
    <w:rsid w:val="00E17C24"/>
    <w:rPr>
      <w:rFonts w:ascii="宋体"/>
      <w:sz w:val="21"/>
    </w:rPr>
  </w:style>
  <w:style w:type="paragraph" w:customStyle="1" w:styleId="a">
    <w:name w:val="列项——（一级）"/>
    <w:qFormat/>
    <w:rsid w:val="00E17C24"/>
    <w:pPr>
      <w:widowControl w:val="0"/>
      <w:numPr>
        <w:numId w:val="3"/>
      </w:numPr>
      <w:ind w:left="833"/>
      <w:jc w:val="both"/>
    </w:pPr>
    <w:rPr>
      <w:rFonts w:ascii="宋体" w:eastAsia="宋体" w:hAnsi="Times New Roman" w:cs="Times New Roman"/>
      <w:sz w:val="21"/>
    </w:rPr>
  </w:style>
  <w:style w:type="paragraph" w:customStyle="1" w:styleId="a0">
    <w:name w:val="列项●（二级）"/>
    <w:qFormat/>
    <w:rsid w:val="00E17C24"/>
    <w:pPr>
      <w:numPr>
        <w:ilvl w:val="1"/>
        <w:numId w:val="3"/>
      </w:numPr>
      <w:tabs>
        <w:tab w:val="left" w:pos="840"/>
      </w:tabs>
      <w:jc w:val="both"/>
    </w:pPr>
    <w:rPr>
      <w:rFonts w:ascii="宋体" w:eastAsia="宋体" w:hAnsi="Times New Roman" w:cs="Times New Roman"/>
      <w:sz w:val="21"/>
    </w:rPr>
  </w:style>
  <w:style w:type="paragraph" w:customStyle="1" w:styleId="a1">
    <w:name w:val="列项◆（三级）"/>
    <w:basedOn w:val="a2"/>
    <w:qFormat/>
    <w:rsid w:val="00E17C24"/>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E17C24"/>
    <w:rPr>
      <w:rFonts w:ascii="Arial" w:eastAsia="MS Mincho" w:hAnsi="Arial" w:cs="Arial"/>
      <w:b/>
      <w:bCs/>
      <w:iCs/>
      <w:szCs w:val="28"/>
    </w:rPr>
  </w:style>
  <w:style w:type="paragraph" w:customStyle="1" w:styleId="Doc-title">
    <w:name w:val="Doc-title"/>
    <w:basedOn w:val="a2"/>
    <w:next w:val="Doc-text2"/>
    <w:link w:val="Doc-titleChar"/>
    <w:qFormat/>
    <w:rsid w:val="00E17C24"/>
    <w:pPr>
      <w:spacing w:before="60"/>
      <w:ind w:left="1259" w:hanging="1259"/>
    </w:pPr>
    <w:rPr>
      <w:rFonts w:ascii="Arial" w:eastAsia="MS Mincho" w:hAnsi="Arial"/>
      <w:lang w:val="en-GB" w:eastAsia="en-GB"/>
    </w:rPr>
  </w:style>
  <w:style w:type="character" w:customStyle="1" w:styleId="Doc-titleChar">
    <w:name w:val="Doc-title Char"/>
    <w:link w:val="Doc-title"/>
    <w:qFormat/>
    <w:rsid w:val="00E17C24"/>
    <w:rPr>
      <w:rFonts w:ascii="Arial" w:eastAsia="MS Mincho" w:hAnsi="Arial"/>
      <w:szCs w:val="24"/>
      <w:lang w:val="en-GB" w:eastAsia="en-GB"/>
    </w:rPr>
  </w:style>
  <w:style w:type="character" w:customStyle="1" w:styleId="Char0">
    <w:name w:val="批注文字 Char"/>
    <w:basedOn w:val="a4"/>
    <w:link w:val="a8"/>
    <w:qFormat/>
    <w:rsid w:val="00E17C24"/>
    <w:rPr>
      <w:rFonts w:eastAsia="Times New Roman"/>
      <w:szCs w:val="24"/>
      <w:lang w:eastAsia="en-US"/>
    </w:rPr>
  </w:style>
  <w:style w:type="character" w:customStyle="1" w:styleId="NOChar">
    <w:name w:val="NO Char"/>
    <w:qFormat/>
    <w:rsid w:val="00E17C24"/>
  </w:style>
  <w:style w:type="paragraph" w:customStyle="1" w:styleId="B1">
    <w:name w:val="B1"/>
    <w:basedOn w:val="ab"/>
    <w:link w:val="B1Char"/>
    <w:qFormat/>
    <w:rsid w:val="00E17C24"/>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E17C24"/>
    <w:rPr>
      <w:rFonts w:eastAsiaTheme="minorEastAsia"/>
      <w:lang w:val="en-GB" w:eastAsia="ja-JP"/>
    </w:rPr>
  </w:style>
  <w:style w:type="paragraph" w:customStyle="1" w:styleId="B2">
    <w:name w:val="B2"/>
    <w:basedOn w:val="2"/>
    <w:link w:val="B2Char"/>
    <w:qFormat/>
    <w:rsid w:val="00E17C24"/>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E17C24"/>
    <w:rPr>
      <w:rFonts w:eastAsiaTheme="minorEastAsia"/>
      <w:lang w:val="en-GB" w:eastAsia="ja-JP"/>
    </w:rPr>
  </w:style>
  <w:style w:type="paragraph" w:customStyle="1" w:styleId="Guidance">
    <w:name w:val="Guidance"/>
    <w:basedOn w:val="a2"/>
    <w:qFormat/>
    <w:rsid w:val="00E17C24"/>
    <w:pPr>
      <w:spacing w:after="180"/>
    </w:pPr>
    <w:rPr>
      <w:rFonts w:eastAsia="Malgun Gothic"/>
      <w:i/>
      <w:color w:val="0000FF"/>
      <w:szCs w:val="20"/>
      <w:lang w:val="en-GB"/>
    </w:rPr>
  </w:style>
  <w:style w:type="character" w:customStyle="1" w:styleId="5Char">
    <w:name w:val="标题 5 Char"/>
    <w:basedOn w:val="a4"/>
    <w:link w:val="5"/>
    <w:semiHidden/>
    <w:qFormat/>
    <w:rsid w:val="00E17C24"/>
    <w:rPr>
      <w:rFonts w:eastAsia="Times New Roman"/>
      <w:b/>
      <w:bCs/>
      <w:sz w:val="28"/>
      <w:szCs w:val="28"/>
      <w:lang w:eastAsia="en-US"/>
    </w:rPr>
  </w:style>
  <w:style w:type="character" w:customStyle="1" w:styleId="PLChar">
    <w:name w:val="PL Char"/>
    <w:link w:val="PL"/>
    <w:qFormat/>
    <w:rsid w:val="00E17C24"/>
    <w:rPr>
      <w:rFonts w:ascii="Courier New" w:eastAsia="Times New Roman" w:hAnsi="Courier New"/>
      <w:sz w:val="16"/>
      <w:lang w:eastAsia="en-US"/>
    </w:rPr>
  </w:style>
  <w:style w:type="paragraph" w:customStyle="1" w:styleId="PL">
    <w:name w:val="PL"/>
    <w:link w:val="PLChar"/>
    <w:qFormat/>
    <w:rsid w:val="00E17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TAL">
    <w:name w:val="TAL"/>
    <w:basedOn w:val="a2"/>
    <w:link w:val="TALCar"/>
    <w:qFormat/>
    <w:rsid w:val="00E17C24"/>
    <w:pPr>
      <w:keepNext/>
      <w:keepLines/>
    </w:pPr>
    <w:rPr>
      <w:rFonts w:ascii="Arial" w:hAnsi="Arial"/>
      <w:sz w:val="18"/>
      <w:szCs w:val="20"/>
      <w:lang w:val="en-GB"/>
    </w:rPr>
  </w:style>
  <w:style w:type="paragraph" w:customStyle="1" w:styleId="TAH">
    <w:name w:val="TAH"/>
    <w:basedOn w:val="a2"/>
    <w:link w:val="TAHCar"/>
    <w:qFormat/>
    <w:rsid w:val="00E17C24"/>
    <w:pPr>
      <w:keepNext/>
      <w:keepLines/>
      <w:jc w:val="center"/>
    </w:pPr>
    <w:rPr>
      <w:rFonts w:ascii="Arial" w:eastAsia="宋体" w:hAnsi="Arial"/>
      <w:b/>
      <w:sz w:val="18"/>
      <w:szCs w:val="20"/>
      <w:lang w:val="en-GB"/>
    </w:rPr>
  </w:style>
  <w:style w:type="paragraph" w:customStyle="1" w:styleId="B3">
    <w:name w:val="B3"/>
    <w:basedOn w:val="30"/>
    <w:link w:val="B3Char2"/>
    <w:qFormat/>
    <w:rsid w:val="00E17C24"/>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2">
    <w:name w:val="B3 Char2"/>
    <w:link w:val="B3"/>
    <w:qFormat/>
    <w:rsid w:val="00E17C24"/>
    <w:rPr>
      <w:rFonts w:eastAsia="Times New Roman"/>
    </w:rPr>
  </w:style>
  <w:style w:type="character" w:customStyle="1" w:styleId="TALCar">
    <w:name w:val="TAL Car"/>
    <w:link w:val="TAL"/>
    <w:qFormat/>
    <w:rsid w:val="00E17C24"/>
    <w:rPr>
      <w:rFonts w:ascii="Arial" w:eastAsia="Times New Roman" w:hAnsi="Arial"/>
      <w:sz w:val="18"/>
      <w:lang w:val="en-GB" w:eastAsia="en-US"/>
    </w:rPr>
  </w:style>
  <w:style w:type="character" w:customStyle="1" w:styleId="TAHCar">
    <w:name w:val="TAH Car"/>
    <w:link w:val="TAH"/>
    <w:qFormat/>
    <w:locked/>
    <w:rsid w:val="00E17C24"/>
    <w:rPr>
      <w:rFonts w:ascii="Arial" w:hAnsi="Arial"/>
      <w:b/>
      <w:sz w:val="18"/>
      <w:lang w:val="en-GB" w:eastAsia="en-US"/>
    </w:rPr>
  </w:style>
  <w:style w:type="paragraph" w:customStyle="1" w:styleId="B4">
    <w:name w:val="B4"/>
    <w:basedOn w:val="a2"/>
    <w:link w:val="B4Char"/>
    <w:qFormat/>
    <w:rsid w:val="00E17C24"/>
    <w:pPr>
      <w:spacing w:after="180"/>
      <w:ind w:left="1418" w:hanging="284"/>
    </w:pPr>
    <w:rPr>
      <w:rFonts w:eastAsia="Malgun Gothic"/>
      <w:szCs w:val="20"/>
      <w:lang w:val="en-GB"/>
    </w:rPr>
  </w:style>
  <w:style w:type="character" w:customStyle="1" w:styleId="B4Char">
    <w:name w:val="B4 Char"/>
    <w:link w:val="B4"/>
    <w:qFormat/>
    <w:rsid w:val="00E17C24"/>
    <w:rPr>
      <w:rFonts w:ascii="Times New Roman" w:eastAsia="Malgun Gothic" w:hAnsi="Times New Roman" w:cs="Times New Roman"/>
      <w:lang w:val="en-GB" w:eastAsia="en-US"/>
    </w:rPr>
  </w:style>
  <w:style w:type="character" w:customStyle="1" w:styleId="B3Char">
    <w:name w:val="B3 Char"/>
    <w:qFormat/>
    <w:rsid w:val="00E17C24"/>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BA83D-E843-4E7C-8F26-E5F1B129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1920</Words>
  <Characters>10946</Characters>
  <Application>Microsoft Office Word</Application>
  <DocSecurity>0</DocSecurity>
  <Lines>91</Lines>
  <Paragraphs>25</Paragraphs>
  <ScaleCrop>false</ScaleCrop>
  <Company>DaTang Mobile</Company>
  <LinksUpToDate>false</LinksUpToDate>
  <CharactersWithSpaces>12841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2017-11-16T13:59:00Z</dcterms:created>
  <dcterms:modified xsi:type="dcterms:W3CDTF">2017-11-16T13:59:00Z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